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Theme="minorEastAsia" w:hAnsiTheme="minorEastAsia"/>
          <w:sz w:val="28"/>
          <w:szCs w:val="28"/>
        </w:rPr>
        <w:t xml:space="preserve">  </w:t>
      </w:r>
      <w:r>
        <w:rPr>
          <w:rFonts w:hint="eastAsia" w:ascii="方正小标宋_GBK" w:hAnsi="方正小标宋_GBK" w:eastAsia="方正小标宋_GBK" w:cs="方正小标宋_GBK"/>
          <w:sz w:val="44"/>
          <w:szCs w:val="44"/>
        </w:rPr>
        <w:t>关于向未享受到国家助学金的建档立卡</w:t>
      </w:r>
      <w:r>
        <w:rPr>
          <w:rFonts w:hint="eastAsia" w:ascii="方正小标宋_GBK" w:hAnsi="方正小标宋_GBK" w:eastAsia="方正小标宋_GBK" w:cs="方正小标宋_GBK"/>
          <w:sz w:val="44"/>
          <w:szCs w:val="44"/>
          <w:lang w:eastAsia="zh-CN"/>
        </w:rPr>
        <w:t>贫困</w:t>
      </w:r>
      <w:r>
        <w:rPr>
          <w:rFonts w:hint="eastAsia" w:ascii="方正小标宋_GBK" w:hAnsi="方正小标宋_GBK" w:eastAsia="方正小标宋_GBK" w:cs="方正小标宋_GBK"/>
          <w:sz w:val="44"/>
          <w:szCs w:val="44"/>
        </w:rPr>
        <w:t>户学生发放助学金的公示</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建档立卡户是由当地扶贫部门对贫困户设立的建档立卡贫困家庭学生特别资助项目，按国家资助政策，建档立卡贫困家庭学生直接纳入困难学生库，直接享受国家助学金。</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bookmarkStart w:id="0" w:name="_GoBack"/>
      <w:bookmarkEnd w:id="0"/>
      <w:r>
        <w:rPr>
          <w:rFonts w:hint="eastAsia" w:ascii="方正仿宋_GBK" w:hAnsi="方正仿宋_GBK" w:eastAsia="方正仿宋_GBK" w:cs="方正仿宋_GBK"/>
          <w:sz w:val="28"/>
          <w:szCs w:val="28"/>
        </w:rPr>
        <w:t>2017年11月7日，学院资助中心收到省资助管理中心的通知，要求对建档立卡学生是否享受国家助学金情况进行查漏补缺，我们进行了系统比对，我院有83名建档立卡户学生未享受助学金。</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现经核对有2名学生书面申请自愿放弃享受国家助学金；有6名学生入伍保留学籍，按政策要求不能享受国家助学金；有1名同学休学、1名同学退学，按政策要求不能享受国家助学金。</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综合上述情况，现根据国家助学金资助政策，按照标准给予73名学生，每人2000元补助。</w:t>
      </w:r>
    </w:p>
    <w:p>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公示名单见附件</w:t>
      </w:r>
    </w:p>
    <w:p>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公示期为12月7日——12月11日（三个工作日），公示期内如有异议请向学生工作处资助中心反映。</w:t>
      </w:r>
    </w:p>
    <w:p>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资助中心办公室地址：行政楼南楼20107办公室</w:t>
      </w:r>
    </w:p>
    <w:p>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电话：028-64452658.</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学生工作处</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2017年12月6日</w:t>
      </w:r>
    </w:p>
    <w:p>
      <w:pPr>
        <w:rPr>
          <w:rFonts w:hint="eastAsia" w:asciiTheme="minorEastAsia" w:hAnsiTheme="minorEastAsia"/>
          <w:sz w:val="21"/>
          <w:szCs w:val="21"/>
          <w:lang w:eastAsia="zh-CN"/>
        </w:rPr>
      </w:pPr>
      <w:r>
        <w:rPr>
          <w:rFonts w:hint="eastAsia" w:asciiTheme="minorEastAsia" w:hAnsiTheme="minorEastAsia"/>
          <w:sz w:val="21"/>
          <w:szCs w:val="21"/>
          <w:lang w:eastAsia="zh-CN"/>
        </w:rPr>
        <w:t>附件：</w:t>
      </w:r>
    </w:p>
    <w:tbl>
      <w:tblPr>
        <w:tblStyle w:val="7"/>
        <w:tblW w:w="8095" w:type="dxa"/>
        <w:tblInd w:w="93" w:type="dxa"/>
        <w:tblLayout w:type="fixed"/>
        <w:tblCellMar>
          <w:top w:w="0" w:type="dxa"/>
          <w:left w:w="108" w:type="dxa"/>
          <w:bottom w:w="0" w:type="dxa"/>
          <w:right w:w="108" w:type="dxa"/>
        </w:tblCellMar>
      </w:tblPr>
      <w:tblGrid>
        <w:gridCol w:w="866"/>
        <w:gridCol w:w="2126"/>
        <w:gridCol w:w="3260"/>
        <w:gridCol w:w="1843"/>
      </w:tblGrid>
      <w:tr>
        <w:tblPrEx>
          <w:tblLayout w:type="fixed"/>
          <w:tblCellMar>
            <w:top w:w="0" w:type="dxa"/>
            <w:left w:w="108" w:type="dxa"/>
            <w:bottom w:w="0" w:type="dxa"/>
            <w:right w:w="108" w:type="dxa"/>
          </w:tblCellMar>
        </w:tblPrEx>
        <w:trPr>
          <w:trHeight w:val="270"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学院</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班级</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保险1601班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肖宴</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保险1701班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刘静情</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会计1501班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杨小翠</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会计1502班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宋海楠</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会计1502班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徐鈅</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会计1503班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蒋利娟</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会计1603班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李琳</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会计1605班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赵娟</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会计1704班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王利</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车辆1504班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彭增耀</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铁工1502班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何亚东</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信号1601班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徐宁</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铁运1503班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何巧</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铁运1503班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张玉佳</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车辆1503班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阿丁约古</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铁运1502班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尹悦</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信号1501班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罗崯嘉</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信号1502班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杨馥聪</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城轨1602班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宋茂洁</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城轨1601班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蒋敏</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信号1602班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罗秀</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城轨1601班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刘琴</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铁运1704班（五）</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肖叶眉</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铁运1703班（五）</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李珠珠</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机车1702班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王浩楠</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城轨1705班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何维</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城轨1705班</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简诗雅</w:t>
            </w:r>
          </w:p>
        </w:tc>
      </w:tr>
      <w:tr>
        <w:tblPrEx>
          <w:tblLayout w:type="fixed"/>
          <w:tblCellMar>
            <w:top w:w="0" w:type="dxa"/>
            <w:left w:w="108" w:type="dxa"/>
            <w:bottom w:w="0" w:type="dxa"/>
            <w:right w:w="108" w:type="dxa"/>
          </w:tblCellMar>
        </w:tblPrEx>
        <w:trPr>
          <w:trHeight w:val="27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信号1501班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鲜云</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建工1505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周洋</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智能1502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刘宗玉</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智能1602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廖方俊</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建工1506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陈境</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建工1506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罗全</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建工1503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刘锴</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建工1601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罗成</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Z智能1702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宋小丽</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808080"/>
                <w:kern w:val="0"/>
                <w:sz w:val="20"/>
                <w:szCs w:val="20"/>
              </w:rPr>
              <w:t>装饰1501班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赵燮英</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Z制造1701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何雄</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Z车身1701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史林</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Z汽检1705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赵双</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车身1601班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侯林志</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汽检1501班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胡巍</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汽检1504班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韩贵华</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Z车身1702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李崎峰</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汽检1501班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杨帆</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汽检1503班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刘宇</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Z汽检1701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冯泊鑫</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汽检1606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吕华山</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车身1602班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马宗明</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Z制造1702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郑宝林</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汽制1601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舒豪</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808080"/>
                <w:kern w:val="0"/>
                <w:sz w:val="20"/>
                <w:szCs w:val="20"/>
              </w:rPr>
              <w:t>汽检1502班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魏先杰</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Z汽检1701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王青龙</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汽检1504班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吴雨浓</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汽检1602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王新</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Z汽检1705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刘济松</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Z制造1701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黄吉鹏</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汽车工程学院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Z汽检1704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何旭</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物流工程学院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Z报关1701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肖扬</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移动1601班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涂波</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移动1702班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吴佳家</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移动1703班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曾德福</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信安1701班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杨俊莲</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机制1707</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赵元香</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工机1703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胡小兵</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机制1702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吴文鹏</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工机1702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廖兴龙</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机制1707</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吴康</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机制1704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王棚</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机制1602班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刘文新</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w:t>
            </w:r>
            <w:r>
              <w:rPr>
                <w:rFonts w:hint="eastAsia" w:ascii="宋体" w:hAnsi="宋体" w:eastAsia="宋体" w:cs="宋体"/>
                <w:kern w:val="0"/>
                <w:sz w:val="20"/>
                <w:szCs w:val="20"/>
              </w:rPr>
              <w:t>机制1606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魏志全</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机制1501班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陶雄诗</w:t>
            </w:r>
          </w:p>
        </w:tc>
      </w:tr>
      <w:tr>
        <w:tblPrEx>
          <w:tblLayout w:type="fixed"/>
          <w:tblCellMar>
            <w:top w:w="0" w:type="dxa"/>
            <w:left w:w="108" w:type="dxa"/>
            <w:bottom w:w="0" w:type="dxa"/>
            <w:right w:w="108" w:type="dxa"/>
          </w:tblCellMar>
        </w:tblPrEx>
        <w:trPr>
          <w:trHeight w:val="240" w:hRule="atLeast"/>
        </w:trPr>
        <w:tc>
          <w:tcPr>
            <w:tcW w:w="8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装备制造学院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机制1503班</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童旭</w:t>
            </w:r>
          </w:p>
        </w:tc>
      </w:tr>
    </w:tbl>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3438"/>
    <w:rsid w:val="00293438"/>
    <w:rsid w:val="00C550E1"/>
    <w:rsid w:val="00DE0C7F"/>
    <w:rsid w:val="08AE7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326</Words>
  <Characters>1860</Characters>
  <Lines>15</Lines>
  <Paragraphs>4</Paragraphs>
  <TotalTime>0</TotalTime>
  <ScaleCrop>false</ScaleCrop>
  <LinksUpToDate>false</LinksUpToDate>
  <CharactersWithSpaces>2182</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2017-12-06T07:12:00Z</dcterms:created>
  <dc:creator>helent</dc:creator>
  <cp:lastModifiedBy>Administrator</cp:lastModifiedBy>
  <cp:lastPrinted>2017-12-06T07:37:00Z</cp:lastPrinted>
  <dcterms:modified xsi:type="dcterms:W3CDTF">2017-12-06T09:39:42Z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