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</w:pPr>
      <w:r>
        <w:t>窗体顶端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5" w:lineRule="atLeast"/>
        <w:ind w:left="0" w:right="0" w:firstLine="420"/>
        <w:jc w:val="center"/>
        <w:textAlignment w:val="auto"/>
        <w:rPr>
          <w:rFonts w:ascii="微软雅黑 ! important" w:hAnsi="微软雅黑 ! important" w:eastAsia="微软雅黑 ! important" w:cs="微软雅黑 ! important"/>
          <w:sz w:val="27"/>
          <w:szCs w:val="27"/>
        </w:rPr>
      </w:pPr>
      <w:r>
        <w:rPr>
          <w:rStyle w:val="5"/>
          <w:rFonts w:ascii="微软雅黑" w:hAnsi="微软雅黑" w:eastAsia="微软雅黑" w:cs="微软雅黑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四川休闲体育产业发展研究中心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5" w:lineRule="atLeast"/>
        <w:ind w:left="0" w:right="0" w:firstLine="420"/>
        <w:jc w:val="center"/>
        <w:textAlignment w:val="auto"/>
        <w:rPr>
          <w:rFonts w:hint="default" w:ascii="微软雅黑 ! important" w:hAnsi="微软雅黑 ! important" w:eastAsia="微软雅黑 ! important" w:cs="微软雅黑 ! important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2022</w:t>
      </w:r>
      <w:r>
        <w:rPr>
          <w:rStyle w:val="5"/>
          <w:rFonts w:hint="eastAsia" w:ascii="微软雅黑" w:hAnsi="微软雅黑" w:eastAsia="微软雅黑" w:cs="微软雅黑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年度项目申报公告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5" w:lineRule="atLeast"/>
        <w:ind w:left="0" w:right="0" w:firstLine="420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省内各高校：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450" w:right="0" w:firstLine="420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《四川休闲体育产业发展研究中心</w:t>
      </w:r>
      <w:r>
        <w:rPr>
          <w:rFonts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2年度项目申报指南》经中心学术委员会同意，从即日起公开发布。现将有关申报事项通知如下：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450" w:right="0" w:firstLine="555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一、四川省教育厅人文社会科学重点研究基地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--四川休闲体育产业发展研究中心申报指导思想是：以习近平新时代中国特色社会主义思想为指导，深入贯彻落实党的十九大精神，紧密结合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“十四五”体育发展规划、四川省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‘一干多支、五区协同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’发展战略”和成都“三城三都”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“成都经济圈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”建设等计划，围绕四川休闲体育产业发展中的理论与现实问题开展研究，发挥研究基地的引领作用，坚持基础研究和应用研究并重，充分反映休闲体育产业及相关学科领域的新进展，立足学科前沿，着眼研究的应用实践价值，突出研究的前瞻性，倡导原创性和开拓性研究。为建设体育强国、强省服务，为繁荣发展四川休闲体育产业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450" w:right="0" w:firstLine="555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二、《四川休闲体育产业发展研究中心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年度项目申报指南》仅是研究方向，不是暨定题目。申报者应根据自己的研究专长及研究基础自行设计具体题目。本年度课题设重点项目、一般项目、青年项目和自筹项目。申报重点项目的负责人须具有高级职称或博士学位，并主持完成过厅级及以上研究项目。申报一般项目的负责人须具有中级以上（含中级）职称或具有硕士学位。民族地区高校申报者如有特色的研究可适当放宽职称或学历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556" w:right="0" w:firstLine="555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三、中心将采用中心初审、专家通讯评审和会议评审的方式评选本年度立项项目。本中心以突出研究成果的应用性为主要特色，在所有申报项目中，优先对提出新颖观点，或产生一定实用性社会效益的研究成果采纳（结题时需附结题要求中课题相对应要求的政府部门成果采纳证明）进行结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450" w:right="76" w:firstLine="555"/>
        <w:jc w:val="both"/>
        <w:textAlignment w:val="auto"/>
        <w:rPr>
          <w:rFonts w:hint="eastAsia" w:ascii="微软雅黑 ! important" w:hAnsi="微软雅黑 ! important" w:eastAsia="仿宋_GB2312" w:cs="微软雅黑 ! important"/>
          <w:b/>
          <w:bCs/>
          <w:sz w:val="27"/>
          <w:szCs w:val="27"/>
          <w:lang w:val="en-US" w:eastAsia="zh-CN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四、本年度受理申报时间从即日起至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2年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4月5日截止</w:t>
      </w:r>
      <w:r>
        <w:rPr>
          <w:rStyle w:val="5"/>
          <w:rFonts w:hint="default" w:ascii="仿宋_GB2312" w:hAnsi="微软雅黑 ! important" w:eastAsia="仿宋_GB2312" w:cs="仿宋_GB2312"/>
          <w:b/>
          <w:bCs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（顺丰邮寄，以邮戳时间为准）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eastAsia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450" w:right="76" w:firstLine="555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具体提交材料：申报书+活页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+申报汇总表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（均需纸质版+电子版）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450" w:right="76" w:firstLine="555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Style w:val="5"/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（一）电子版材料要求如下：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0" w:right="76" w:firstLine="960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Style w:val="5"/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1.须由申报单位集中提交，申报书及活页</w:t>
      </w:r>
      <w:r>
        <w:rPr>
          <w:rStyle w:val="5"/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Word文档</w:t>
      </w:r>
      <w:r>
        <w:rPr>
          <w:rStyle w:val="5"/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以</w:t>
      </w:r>
      <w:r>
        <w:rPr>
          <w:rStyle w:val="5"/>
          <w:rFonts w:hint="default" w:ascii="仿宋_GB2312" w:hAnsi="微软雅黑 ! important" w:eastAsia="仿宋_GB2312" w:cs="仿宋_GB2312"/>
          <w:b/>
          <w:bCs/>
          <w:color w:val="FF0000"/>
          <w:spacing w:val="0"/>
          <w:sz w:val="24"/>
          <w:szCs w:val="24"/>
          <w:bdr w:val="none" w:color="auto" w:sz="0" w:space="0"/>
          <w:shd w:val="clear" w:fill="FFFFFF"/>
        </w:rPr>
        <w:t>申请项目性质</w:t>
      </w:r>
      <w:r>
        <w:rPr>
          <w:rStyle w:val="5"/>
          <w:rFonts w:hint="default" w:ascii="仿宋_GB2312" w:hAnsi="仿宋_GB2312" w:eastAsia="仿宋_GB2312" w:cs="仿宋_GB2312"/>
          <w:b/>
          <w:bCs/>
          <w:color w:val="FF0000"/>
          <w:spacing w:val="0"/>
          <w:sz w:val="24"/>
          <w:szCs w:val="24"/>
          <w:bdr w:val="none" w:color="auto" w:sz="0" w:space="0"/>
          <w:shd w:val="clear" w:fill="FFFFFF"/>
        </w:rPr>
        <w:t>+学校名称+负责人姓名+课题名称</w:t>
      </w:r>
      <w:r>
        <w:rPr>
          <w:rFonts w:hint="default" w:ascii="仿宋_GB2312" w:hAnsi="微软雅黑 ! important" w:eastAsia="仿宋_GB2312" w:cs="仿宋_GB2312"/>
          <w:b/>
          <w:bCs/>
          <w:color w:val="FF0000"/>
          <w:spacing w:val="0"/>
          <w:sz w:val="24"/>
          <w:szCs w:val="24"/>
          <w:bdr w:val="none" w:color="auto" w:sz="0" w:space="0"/>
          <w:shd w:val="clear" w:fill="FFFFFF"/>
        </w:rPr>
        <w:t>方式命名</w:t>
      </w:r>
      <w:r>
        <w:rPr>
          <w:rStyle w:val="5"/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0" w:right="76" w:firstLine="960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Style w:val="5"/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2.申报汇总表由申报单位集中提供。</w:t>
      </w:r>
      <w:r>
        <w:rPr>
          <w:rStyle w:val="5"/>
          <w:rFonts w:hint="default" w:ascii="微软雅黑 ! important" w:hAnsi="微软雅黑 ! important" w:eastAsia="微软雅黑 ! important" w:cs="微软雅黑 ! important"/>
          <w:b/>
          <w:bCs/>
          <w:color w:val="666666"/>
          <w:sz w:val="27"/>
          <w:szCs w:val="27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0" w:right="76" w:firstLine="720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所有申报材料须发送至本中心邮箱：</w:t>
      </w:r>
      <w:r>
        <w:rPr>
          <w:rFonts w:hint="default" w:ascii="微软雅黑 ! important" w:hAnsi="微软雅黑 ! important" w:eastAsia="微软雅黑 ! important" w:cs="微软雅黑 ! important"/>
          <w:b/>
          <w:bCs/>
          <w:color w:val="333333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微软雅黑 ! important" w:hAnsi="微软雅黑 ! important" w:eastAsia="微软雅黑 ! important" w:cs="微软雅黑 ! important"/>
          <w:b/>
          <w:bCs/>
          <w:color w:val="333333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"mailto:xxtycyjd@163.com" </w:instrText>
      </w:r>
      <w:r>
        <w:rPr>
          <w:rFonts w:hint="default" w:ascii="微软雅黑 ! important" w:hAnsi="微软雅黑 ! important" w:eastAsia="微软雅黑 ! important" w:cs="微软雅黑 ! important"/>
          <w:b/>
          <w:bCs/>
          <w:color w:val="333333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b/>
          <w:bCs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xxtycyjd@163.com</w:t>
      </w:r>
      <w:r>
        <w:rPr>
          <w:rFonts w:hint="default" w:ascii="微软雅黑 ! important" w:hAnsi="微软雅黑 ! important" w:eastAsia="微软雅黑 ! important" w:cs="微软雅黑 ! important"/>
          <w:b/>
          <w:bCs/>
          <w:color w:val="333333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不符合要求的申报材料及申报逾期不再受理。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0" w:right="76" w:firstLine="720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 xml:space="preserve">  </w:t>
      </w:r>
      <w:r>
        <w:rPr>
          <w:rStyle w:val="5"/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 （二）纸质版材料要求如下：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0" w:right="76" w:firstLine="720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申报书+活页</w:t>
      </w:r>
      <w:r>
        <w:rPr>
          <w:rStyle w:val="5"/>
          <w:rFonts w:hint="default" w:ascii="仿宋_GB2312" w:hAnsi="微软雅黑 ! important" w:eastAsia="仿宋_GB2312" w:cs="仿宋_GB2312"/>
          <w:b/>
          <w:bCs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（各</w:t>
      </w:r>
      <w:r>
        <w:rPr>
          <w:rStyle w:val="5"/>
          <w:rFonts w:hint="default" w:ascii="仿宋_GB2312" w:hAnsi="仿宋_GB2312" w:eastAsia="仿宋_GB2312" w:cs="仿宋_GB2312"/>
          <w:b/>
          <w:bCs/>
          <w:color w:val="FF0000"/>
          <w:spacing w:val="0"/>
          <w:sz w:val="24"/>
          <w:szCs w:val="24"/>
          <w:bdr w:val="none" w:color="auto" w:sz="0" w:space="0"/>
          <w:shd w:val="clear" w:fill="FFFFFF"/>
        </w:rPr>
        <w:t>3份，活页夹在申报书中，申报书切记签字、加盖公章）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450" w:right="0" w:firstLine="555"/>
        <w:jc w:val="both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五、项目申报需要的各种材料（包括课题指南、申报书、活页）从我中心网站下载（网址：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https://xxty.cdu.edu.cn/）。本公告及有关材料同时在网站上发布，欢迎访问、查询、下载。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55" w:lineRule="atLeast"/>
        <w:ind w:left="706" w:right="0" w:firstLine="420"/>
        <w:textAlignment w:val="auto"/>
        <w:rPr>
          <w:rFonts w:hint="default" w:ascii="微软雅黑 ! important" w:hAnsi="微软雅黑 ! important" w:eastAsia="微软雅黑 ! important" w:cs="微软雅黑 ! important"/>
          <w:b/>
          <w:bCs/>
          <w:sz w:val="27"/>
          <w:szCs w:val="27"/>
        </w:rPr>
      </w:pP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六、中心相关信息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地址：成都市外东十陵镇成都学院（成都大学）四川休闲体育产业发展研究中心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邮编：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610106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电话：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15208205941 028-84616837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微软雅黑 ! important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联系人：</w:t>
      </w:r>
      <w:r>
        <w:rPr>
          <w:rFonts w:hint="default" w:ascii="仿宋_GB2312" w:hAnsi="仿宋_GB2312" w:eastAsia="仿宋_GB2312" w:cs="仿宋_GB2312"/>
          <w:b/>
          <w:bCs/>
          <w:color w:val="666666"/>
          <w:spacing w:val="0"/>
          <w:sz w:val="24"/>
          <w:szCs w:val="24"/>
          <w:bdr w:val="none" w:color="auto" w:sz="0" w:space="0"/>
          <w:shd w:val="clear" w:fill="FFFFFF"/>
        </w:rPr>
        <w:t xml:space="preserve">  李鲁云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</w:pPr>
      <w:r>
        <w:t>窗体底端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703020204020201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customStyle="1" w:styleId="9">
    <w:name w:val="on"/>
    <w:basedOn w:val="4"/>
    <w:uiPriority w:val="0"/>
    <w:rPr>
      <w:shd w:val="clear" w:fill="FFFFFF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2022-03-15T01:34:47Z</dcterms:created>
  <dc:creator>dell</dc:creator>
  <lastModifiedBy>dell</lastModifiedBy>
  <dcterms:modified xsi:type="dcterms:W3CDTF">2022-03-15T02:08:03Z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E9800B6435244B19A9713CDD76F63EB4</vt:lpwstr>
  </property>
</Properties>
</file>