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 Id="rId5"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22F" w:rsidRPr="00D93AFA" w:rsidRDefault="00FD222F" w:rsidP="00C07E41">
      <w:pPr>
        <w:spacing w:after="0" w:line="600" w:lineRule="exact"/>
        <w:jc w:val="center"/>
        <w:rPr>
          <w:sz w:val="32"/>
          <w:szCs w:val="32"/>
        </w:rPr>
      </w:pPr>
      <w:bookmarkStart w:id="0" w:name="_Toc289850092"/>
      <w:bookmarkStart w:id="1" w:name="_Toc289860172"/>
      <w:bookmarkStart w:id="2" w:name="_Toc289932600"/>
      <w:bookmarkStart w:id="3" w:name="_Toc289933126"/>
      <w:bookmarkStart w:id="4" w:name="_Toc289933464"/>
      <w:bookmarkStart w:id="5" w:name="_Toc289959769"/>
      <w:bookmarkStart w:id="6" w:name="_Toc290022291"/>
      <w:bookmarkStart w:id="7" w:name="_Toc327802142"/>
      <w:bookmarkStart w:id="8" w:name="_GoBack"/>
      <w:bookmarkEnd w:id="8"/>
    </w:p>
    <w:bookmarkEnd w:id="0"/>
    <w:bookmarkEnd w:id="1"/>
    <w:bookmarkEnd w:id="2"/>
    <w:bookmarkEnd w:id="3"/>
    <w:bookmarkEnd w:id="4"/>
    <w:bookmarkEnd w:id="5"/>
    <w:bookmarkEnd w:id="6"/>
    <w:bookmarkEnd w:id="7"/>
    <w:p w:rsidR="002E7AD6" w:rsidRPr="00470176" w:rsidRDefault="002E7AD6" w:rsidP="00C07E41">
      <w:pPr>
        <w:spacing w:after="0" w:line="600" w:lineRule="exact"/>
        <w:jc w:val="center"/>
        <w:rPr>
          <w:rFonts w:eastAsia="方正小标宋_GBK"/>
          <w:color w:val="0000FF"/>
          <w:sz w:val="44"/>
          <w:szCs w:val="44"/>
        </w:rPr>
      </w:pPr>
      <w:r w:rsidRPr="00470176">
        <w:rPr>
          <w:rFonts w:eastAsia="方正小标宋_GBK" w:hAnsi="方正小标宋_GBK"/>
          <w:sz w:val="44"/>
          <w:szCs w:val="44"/>
        </w:rPr>
        <w:t>关于</w:t>
      </w:r>
      <w:r w:rsidR="00413B22">
        <w:rPr>
          <w:rFonts w:eastAsia="方正小标宋_GBK" w:hAnsi="方正小标宋_GBK" w:hint="eastAsia"/>
          <w:sz w:val="44"/>
          <w:szCs w:val="44"/>
        </w:rPr>
        <w:t>印发</w:t>
      </w:r>
      <w:r w:rsidRPr="00470176">
        <w:rPr>
          <w:rFonts w:eastAsia="方正小标宋_GBK" w:hAnsi="方正小标宋_GBK"/>
          <w:sz w:val="44"/>
          <w:szCs w:val="44"/>
        </w:rPr>
        <w:t>《</w:t>
      </w:r>
      <w:r w:rsidR="00A04EA5">
        <w:rPr>
          <w:rFonts w:eastAsia="方正小标宋_GBK" w:hint="eastAsia"/>
          <w:kern w:val="2"/>
          <w:sz w:val="44"/>
          <w:szCs w:val="44"/>
        </w:rPr>
        <w:t>成都工业职业技术学院学术委员会工作运行规则</w:t>
      </w:r>
      <w:r w:rsidRPr="00470176">
        <w:rPr>
          <w:rFonts w:eastAsia="方正小标宋_GBK" w:hAnsi="方正小标宋_GBK"/>
          <w:sz w:val="44"/>
          <w:szCs w:val="44"/>
        </w:rPr>
        <w:t>》的</w:t>
      </w:r>
      <w:r w:rsidR="00413B22">
        <w:rPr>
          <w:rFonts w:eastAsia="方正小标宋_GBK" w:hAnsi="方正小标宋_GBK" w:hint="eastAsia"/>
          <w:sz w:val="44"/>
          <w:szCs w:val="44"/>
        </w:rPr>
        <w:t>通知</w:t>
      </w:r>
    </w:p>
    <w:p w:rsidR="002E7AD6" w:rsidRPr="00470176" w:rsidRDefault="002E7AD6" w:rsidP="00C07E41">
      <w:pPr>
        <w:spacing w:after="0" w:line="560" w:lineRule="exact"/>
        <w:rPr>
          <w:rFonts w:eastAsia="方正仿宋_GBK"/>
          <w:sz w:val="32"/>
          <w:szCs w:val="32"/>
        </w:rPr>
      </w:pPr>
    </w:p>
    <w:p w:rsidR="002E7AD6" w:rsidRPr="00470176" w:rsidRDefault="00413B22" w:rsidP="00C07E41">
      <w:pPr>
        <w:spacing w:after="0" w:line="560" w:lineRule="exact"/>
        <w:rPr>
          <w:rFonts w:eastAsia="方正仿宋_GBK"/>
          <w:sz w:val="32"/>
          <w:szCs w:val="32"/>
        </w:rPr>
      </w:pPr>
      <w:r>
        <w:rPr>
          <w:rFonts w:eastAsia="方正仿宋_GBK" w:hAnsi="方正仿宋_GBK" w:hint="eastAsia"/>
          <w:sz w:val="32"/>
          <w:szCs w:val="32"/>
        </w:rPr>
        <w:t>各部门、直属机构</w:t>
      </w:r>
      <w:r w:rsidR="002E7AD6" w:rsidRPr="00470176">
        <w:rPr>
          <w:rFonts w:eastAsia="方正仿宋_GBK" w:hAnsi="方正仿宋_GBK"/>
          <w:sz w:val="32"/>
          <w:szCs w:val="32"/>
        </w:rPr>
        <w:t>：</w:t>
      </w:r>
    </w:p>
    <w:p w:rsidR="002E7AD6" w:rsidRPr="00C07E41" w:rsidRDefault="002E7AD6" w:rsidP="00C07E41">
      <w:pPr>
        <w:spacing w:after="0" w:line="560" w:lineRule="exact"/>
        <w:rPr>
          <w:rFonts w:ascii="Times New Roman" w:eastAsia="方正仿宋_GBK" w:hAnsi="Times New Roman" w:cs="Times New Roman"/>
          <w:kern w:val="2"/>
          <w:sz w:val="32"/>
          <w:szCs w:val="32"/>
        </w:rPr>
      </w:pPr>
      <w:r w:rsidRPr="00470176">
        <w:rPr>
          <w:rFonts w:eastAsia="方正仿宋_GBK"/>
          <w:color w:val="0000FF"/>
          <w:kern w:val="2"/>
          <w:sz w:val="32"/>
          <w:szCs w:val="32"/>
        </w:rPr>
        <w:t xml:space="preserve">    </w:t>
      </w:r>
      <w:r w:rsidR="00D2252E">
        <w:rPr>
          <w:rFonts w:eastAsia="方正仿宋_GBK" w:hint="eastAsia"/>
          <w:color w:val="0000FF"/>
          <w:kern w:val="2"/>
          <w:sz w:val="32"/>
          <w:szCs w:val="32"/>
        </w:rPr>
        <w:t xml:space="preserve">  </w:t>
      </w:r>
      <w:r w:rsidR="00413B22" w:rsidRPr="00C07E41">
        <w:rPr>
          <w:rFonts w:ascii="Times New Roman" w:eastAsia="方正仿宋_GBK" w:hAnsi="Times New Roman" w:cs="Times New Roman" w:hint="eastAsia"/>
          <w:sz w:val="32"/>
          <w:szCs w:val="32"/>
        </w:rPr>
        <w:t>经</w:t>
      </w:r>
      <w:r w:rsidR="00413B22" w:rsidRPr="002C6D6D">
        <w:rPr>
          <w:rFonts w:ascii="Times New Roman" w:eastAsia="方正仿宋_GBK" w:cs="Times New Roman" w:hint="eastAsia"/>
          <w:kern w:val="2"/>
          <w:sz w:val="32"/>
          <w:szCs w:val="32"/>
        </w:rPr>
        <w:t>学院党委会</w:t>
      </w:r>
      <w:r w:rsidR="00413B22">
        <w:rPr>
          <w:rFonts w:ascii="Times New Roman" w:eastAsia="方正仿宋_GBK" w:cs="Times New Roman" w:hint="eastAsia"/>
          <w:kern w:val="2"/>
          <w:sz w:val="32"/>
          <w:szCs w:val="32"/>
        </w:rPr>
        <w:t>2019</w:t>
      </w:r>
      <w:r w:rsidR="00413B22">
        <w:rPr>
          <w:rFonts w:ascii="Times New Roman" w:eastAsia="方正仿宋_GBK" w:cs="Times New Roman" w:hint="eastAsia"/>
          <w:kern w:val="2"/>
          <w:sz w:val="32"/>
          <w:szCs w:val="32"/>
        </w:rPr>
        <w:t>年第</w:t>
      </w:r>
      <w:r w:rsidR="00413B22">
        <w:rPr>
          <w:rFonts w:ascii="Times New Roman" w:eastAsia="方正仿宋_GBK" w:cs="Times New Roman" w:hint="eastAsia"/>
          <w:kern w:val="2"/>
          <w:sz w:val="32"/>
          <w:szCs w:val="32"/>
        </w:rPr>
        <w:t>12</w:t>
      </w:r>
      <w:r w:rsidR="00413B22">
        <w:rPr>
          <w:rFonts w:ascii="Times New Roman" w:eastAsia="方正仿宋_GBK" w:cs="Times New Roman" w:hint="eastAsia"/>
          <w:kern w:val="2"/>
          <w:sz w:val="32"/>
          <w:szCs w:val="32"/>
        </w:rPr>
        <w:t>次会议决定，</w:t>
      </w:r>
      <w:r w:rsidR="00413B22">
        <w:rPr>
          <w:rFonts w:ascii="Times New Roman" w:eastAsia="方正仿宋_GBK" w:hAnsi="Times New Roman" w:cs="Times New Roman" w:hint="eastAsia"/>
          <w:sz w:val="32"/>
          <w:szCs w:val="32"/>
        </w:rPr>
        <w:t>现将</w:t>
      </w:r>
      <w:r w:rsidR="002C6D6D" w:rsidRPr="00C07E41">
        <w:rPr>
          <w:rFonts w:eastAsia="方正仿宋_GBK"/>
          <w:kern w:val="2"/>
          <w:sz w:val="32"/>
          <w:szCs w:val="32"/>
        </w:rPr>
        <w:t>《</w:t>
      </w:r>
      <w:r w:rsidR="002C6D6D" w:rsidRPr="00C07E41">
        <w:rPr>
          <w:rFonts w:eastAsia="方正仿宋_GBK" w:hint="eastAsia"/>
          <w:kern w:val="2"/>
          <w:sz w:val="32"/>
          <w:szCs w:val="32"/>
        </w:rPr>
        <w:t>成都工业职业技术学院学术委员会工作运行规则</w:t>
      </w:r>
      <w:r w:rsidR="00D2252E">
        <w:rPr>
          <w:rFonts w:eastAsia="方正仿宋_GBK" w:hint="eastAsia"/>
          <w:kern w:val="2"/>
          <w:sz w:val="32"/>
          <w:szCs w:val="32"/>
        </w:rPr>
        <w:t>》</w:t>
      </w:r>
      <w:r w:rsidR="00413B22">
        <w:rPr>
          <w:rFonts w:eastAsia="方正仿宋_GBK" w:hint="eastAsia"/>
          <w:kern w:val="2"/>
          <w:sz w:val="32"/>
          <w:szCs w:val="32"/>
        </w:rPr>
        <w:t>印发给你们，请遵照执行</w:t>
      </w:r>
      <w:r w:rsidR="002C6D6D" w:rsidRPr="00C07E41">
        <w:rPr>
          <w:rFonts w:ascii="Times New Roman" w:eastAsia="方正仿宋_GBK" w:cs="Times New Roman" w:hint="eastAsia"/>
          <w:kern w:val="2"/>
          <w:sz w:val="32"/>
          <w:szCs w:val="32"/>
        </w:rPr>
        <w:t>。</w:t>
      </w:r>
    </w:p>
    <w:p w:rsidR="002C6D6D" w:rsidRDefault="002C6D6D" w:rsidP="00C07E41">
      <w:pPr>
        <w:spacing w:after="0" w:line="560" w:lineRule="exact"/>
        <w:ind w:right="480"/>
        <w:rPr>
          <w:rFonts w:eastAsia="方正仿宋_GBK"/>
          <w:kern w:val="2"/>
          <w:sz w:val="32"/>
          <w:szCs w:val="32"/>
        </w:rPr>
      </w:pPr>
    </w:p>
    <w:p w:rsidR="002C6D6D" w:rsidRDefault="002E7AD6" w:rsidP="00C07E41">
      <w:pPr>
        <w:spacing w:after="0" w:line="560" w:lineRule="exact"/>
        <w:ind w:right="480" w:firstLineChars="200" w:firstLine="640"/>
        <w:rPr>
          <w:rFonts w:eastAsia="方正仿宋_GBK"/>
          <w:kern w:val="2"/>
          <w:sz w:val="32"/>
          <w:szCs w:val="32"/>
        </w:rPr>
      </w:pPr>
      <w:r w:rsidRPr="00470176">
        <w:rPr>
          <w:rFonts w:eastAsia="方正仿宋_GBK" w:hAnsi="方正仿宋_GBK"/>
          <w:sz w:val="32"/>
          <w:szCs w:val="32"/>
        </w:rPr>
        <w:t>附件：</w:t>
      </w:r>
      <w:r w:rsidR="00D2252E" w:rsidRPr="00D2252E">
        <w:rPr>
          <w:rFonts w:eastAsia="方正仿宋_GBK" w:hint="eastAsia"/>
          <w:kern w:val="2"/>
          <w:sz w:val="32"/>
          <w:szCs w:val="32"/>
        </w:rPr>
        <w:t>成都工业职业技术学院学术委员会工作运行</w:t>
      </w:r>
    </w:p>
    <w:p w:rsidR="002C6D6D" w:rsidRDefault="00D2252E" w:rsidP="00C07E41">
      <w:pPr>
        <w:spacing w:after="0" w:line="560" w:lineRule="exact"/>
        <w:ind w:right="480" w:firstLineChars="500" w:firstLine="1600"/>
        <w:rPr>
          <w:rFonts w:eastAsia="方正仿宋_GBK"/>
          <w:kern w:val="2"/>
          <w:sz w:val="32"/>
          <w:szCs w:val="32"/>
        </w:rPr>
      </w:pPr>
      <w:r w:rsidRPr="00D2252E">
        <w:rPr>
          <w:rFonts w:eastAsia="方正仿宋_GBK" w:hint="eastAsia"/>
          <w:kern w:val="2"/>
          <w:sz w:val="32"/>
          <w:szCs w:val="32"/>
        </w:rPr>
        <w:t>规则</w:t>
      </w:r>
    </w:p>
    <w:p w:rsidR="002E7AD6" w:rsidRPr="00470176" w:rsidRDefault="002E7AD6" w:rsidP="00C07E41">
      <w:pPr>
        <w:spacing w:after="0" w:line="560" w:lineRule="exact"/>
        <w:jc w:val="center"/>
        <w:rPr>
          <w:rFonts w:eastAsia="方正仿宋_GBK"/>
          <w:sz w:val="32"/>
          <w:szCs w:val="32"/>
        </w:rPr>
      </w:pPr>
      <w:r w:rsidRPr="00470176">
        <w:rPr>
          <w:rFonts w:eastAsia="方正仿宋_GBK"/>
          <w:sz w:val="32"/>
          <w:szCs w:val="32"/>
        </w:rPr>
        <w:t xml:space="preserve">                                </w:t>
      </w:r>
    </w:p>
    <w:p w:rsidR="002E7AD6" w:rsidRPr="00470176" w:rsidRDefault="002E7AD6" w:rsidP="00C07E41">
      <w:pPr>
        <w:spacing w:after="0" w:line="560" w:lineRule="exact"/>
        <w:jc w:val="right"/>
        <w:rPr>
          <w:rFonts w:eastAsia="方正仿宋_GBK"/>
          <w:sz w:val="32"/>
          <w:szCs w:val="32"/>
        </w:rPr>
      </w:pPr>
      <w:r w:rsidRPr="00470176">
        <w:rPr>
          <w:rFonts w:eastAsia="方正仿宋_GBK"/>
          <w:sz w:val="32"/>
          <w:szCs w:val="32"/>
        </w:rPr>
        <w:t xml:space="preserve">  </w:t>
      </w:r>
      <w:r>
        <w:rPr>
          <w:rFonts w:eastAsia="方正仿宋_GBK"/>
          <w:sz w:val="32"/>
          <w:szCs w:val="32"/>
        </w:rPr>
        <w:t xml:space="preserve">                             </w:t>
      </w:r>
      <w:r w:rsidR="002F61A4">
        <w:rPr>
          <w:rFonts w:eastAsia="方正仿宋_GBK" w:hint="eastAsia"/>
          <w:sz w:val="32"/>
          <w:szCs w:val="32"/>
        </w:rPr>
        <w:t xml:space="preserve">      </w:t>
      </w:r>
      <w:r w:rsidR="00413B22">
        <w:rPr>
          <w:rFonts w:eastAsia="方正仿宋_GBK" w:hint="eastAsia"/>
          <w:sz w:val="32"/>
          <w:szCs w:val="32"/>
        </w:rPr>
        <w:t>党委办公室</w:t>
      </w:r>
      <w:r w:rsidR="00413B22">
        <w:rPr>
          <w:rFonts w:eastAsia="方正仿宋_GBK" w:hint="eastAsia"/>
          <w:sz w:val="32"/>
          <w:szCs w:val="32"/>
        </w:rPr>
        <w:t xml:space="preserve">  </w:t>
      </w:r>
      <w:r w:rsidR="00413B22">
        <w:rPr>
          <w:rFonts w:eastAsia="方正仿宋_GBK" w:hint="eastAsia"/>
          <w:sz w:val="32"/>
          <w:szCs w:val="32"/>
        </w:rPr>
        <w:t>学院办公室</w:t>
      </w:r>
    </w:p>
    <w:p w:rsidR="00E25C60" w:rsidRDefault="002C6D6D">
      <w:pPr>
        <w:shd w:val="clear" w:color="auto" w:fill="FFFFFF"/>
        <w:spacing w:after="0" w:line="560" w:lineRule="exact"/>
        <w:jc w:val="right"/>
        <w:rPr>
          <w:rFonts w:ascii="Times New Roman" w:eastAsia="方正仿宋_GBK" w:cs="Times New Roman"/>
          <w:sz w:val="32"/>
          <w:szCs w:val="32"/>
        </w:rPr>
        <w:sectPr w:rsidR="00E25C60" w:rsidSect="00B503ED">
          <w:pgSz w:w="11906" w:h="16838"/>
          <w:pgMar w:top="1440" w:right="1800" w:bottom="1440" w:left="1800" w:header="708" w:footer="708" w:gutter="0"/>
          <w:cols w:space="708"/>
          <w:docGrid w:linePitch="360"/>
        </w:sectPr>
      </w:pPr>
      <w:r w:rsidRPr="00C07E41">
        <w:rPr>
          <w:rFonts w:ascii="Times New Roman" w:eastAsia="方正仿宋_GBK" w:hAnsi="Times New Roman" w:cs="Times New Roman"/>
          <w:kern w:val="2"/>
          <w:sz w:val="32"/>
          <w:szCs w:val="32"/>
        </w:rPr>
        <w:t>201</w:t>
      </w:r>
      <w:r w:rsidRPr="00C07E41">
        <w:rPr>
          <w:rFonts w:ascii="Times New Roman" w:eastAsia="方正仿宋_GBK" w:hAnsi="Times New Roman" w:cs="Times New Roman"/>
          <w:sz w:val="32"/>
          <w:szCs w:val="32"/>
        </w:rPr>
        <w:t>9</w:t>
      </w:r>
      <w:r w:rsidRPr="00C07E41">
        <w:rPr>
          <w:rFonts w:ascii="Times New Roman" w:eastAsia="方正仿宋_GBK" w:cs="Times New Roman" w:hint="eastAsia"/>
          <w:sz w:val="32"/>
          <w:szCs w:val="32"/>
        </w:rPr>
        <w:t>年</w:t>
      </w:r>
      <w:r w:rsidR="00A8246E">
        <w:rPr>
          <w:rFonts w:ascii="Times New Roman" w:eastAsia="方正仿宋_GBK" w:hAnsi="Times New Roman" w:cs="Times New Roman" w:hint="eastAsia"/>
          <w:sz w:val="32"/>
          <w:szCs w:val="32"/>
        </w:rPr>
        <w:t>5</w:t>
      </w:r>
      <w:r w:rsidRPr="00C07E41">
        <w:rPr>
          <w:rFonts w:ascii="Times New Roman" w:eastAsia="方正仿宋_GBK" w:cs="Times New Roman" w:hint="eastAsia"/>
          <w:sz w:val="32"/>
          <w:szCs w:val="32"/>
        </w:rPr>
        <w:t>月</w:t>
      </w:r>
      <w:r w:rsidR="00B531F5">
        <w:rPr>
          <w:rFonts w:ascii="Times New Roman" w:eastAsia="方正仿宋_GBK" w:hAnsi="Times New Roman" w:cs="Times New Roman"/>
          <w:sz w:val="32"/>
          <w:szCs w:val="32"/>
        </w:rPr>
        <w:t>24</w:t>
      </w:r>
      <w:r w:rsidRPr="00C07E41">
        <w:rPr>
          <w:rFonts w:ascii="Times New Roman" w:eastAsia="方正仿宋_GBK" w:cs="Times New Roman" w:hint="eastAsia"/>
          <w:sz w:val="32"/>
          <w:szCs w:val="32"/>
        </w:rPr>
        <w:t>日</w:t>
      </w:r>
    </w:p>
    <w:p w:rsidR="002E7AD6" w:rsidRPr="00C07E41" w:rsidRDefault="00D2252E" w:rsidP="00C07E41">
      <w:pPr>
        <w:shd w:val="clear" w:color="auto" w:fill="FFFFFF"/>
        <w:spacing w:after="0" w:line="560" w:lineRule="exact"/>
        <w:rPr>
          <w:rFonts w:ascii="黑体" w:eastAsia="黑体" w:hAnsi="黑体"/>
          <w:sz w:val="28"/>
          <w:szCs w:val="28"/>
        </w:rPr>
      </w:pPr>
      <w:r w:rsidRPr="00C07E41">
        <w:rPr>
          <w:rFonts w:ascii="黑体" w:eastAsia="黑体" w:hAnsi="黑体"/>
          <w:sz w:val="28"/>
          <w:szCs w:val="28"/>
        </w:rPr>
        <w:lastRenderedPageBreak/>
        <w:t>附件</w:t>
      </w:r>
    </w:p>
    <w:p w:rsidR="00B503ED" w:rsidRDefault="00433503" w:rsidP="00C07E41">
      <w:pPr>
        <w:shd w:val="clear" w:color="auto" w:fill="FFFFFF"/>
        <w:adjustRightInd/>
        <w:snapToGrid/>
        <w:spacing w:after="0" w:line="56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成都工业职业技术学院</w:t>
      </w:r>
    </w:p>
    <w:p w:rsidR="00B503ED" w:rsidRDefault="00433503" w:rsidP="00C07E41">
      <w:pPr>
        <w:shd w:val="clear" w:color="auto" w:fill="FFFFFF"/>
        <w:adjustRightInd/>
        <w:snapToGrid/>
        <w:spacing w:after="0" w:line="56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学术委员会工作</w:t>
      </w:r>
      <w:r w:rsidR="00D2252E">
        <w:rPr>
          <w:rFonts w:ascii="方正小标宋_GBK" w:eastAsia="方正小标宋_GBK" w:hAnsi="Times New Roman" w:cs="Times New Roman" w:hint="eastAsia"/>
          <w:sz w:val="44"/>
          <w:szCs w:val="44"/>
        </w:rPr>
        <w:t>运行</w:t>
      </w:r>
      <w:r>
        <w:rPr>
          <w:rFonts w:ascii="方正小标宋_GBK" w:eastAsia="方正小标宋_GBK" w:hAnsi="Times New Roman" w:cs="Times New Roman" w:hint="eastAsia"/>
          <w:sz w:val="44"/>
          <w:szCs w:val="44"/>
        </w:rPr>
        <w:t>规则</w:t>
      </w:r>
    </w:p>
    <w:p w:rsidR="00413B22" w:rsidRDefault="00413B22" w:rsidP="00C07E41">
      <w:pPr>
        <w:spacing w:after="0" w:line="560" w:lineRule="exact"/>
        <w:jc w:val="center"/>
        <w:rPr>
          <w:rFonts w:ascii="方正黑体_GBK" w:eastAsia="方正黑体_GBK" w:hAnsi="Times New Roman" w:cs="Times New Roman"/>
          <w:bCs/>
          <w:sz w:val="32"/>
          <w:szCs w:val="32"/>
        </w:rPr>
      </w:pPr>
    </w:p>
    <w:p w:rsidR="00816400" w:rsidRDefault="00433503" w:rsidP="00C07E41">
      <w:pPr>
        <w:spacing w:after="0" w:line="560" w:lineRule="exact"/>
        <w:jc w:val="center"/>
        <w:rPr>
          <w:rFonts w:ascii="方正黑体_GBK" w:eastAsia="方正黑体_GBK" w:hAnsi="Times New Roman" w:cs="Times New Roman"/>
          <w:bCs/>
          <w:sz w:val="32"/>
          <w:szCs w:val="32"/>
        </w:rPr>
      </w:pPr>
      <w:r>
        <w:rPr>
          <w:rFonts w:ascii="方正黑体_GBK" w:eastAsia="方正黑体_GBK" w:hAnsi="Times New Roman" w:cs="Times New Roman" w:hint="eastAsia"/>
          <w:bCs/>
          <w:sz w:val="32"/>
          <w:szCs w:val="32"/>
        </w:rPr>
        <w:t>一、总  则</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第一条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为发扬学术民主，建立健全民主讨论的学术决策机制，充分发挥学术委员会在学院学术重大决策中的作用，根据《中华人民共和国高等教育法》《高等学</w:t>
      </w:r>
      <w:r>
        <w:rPr>
          <w:rFonts w:ascii="Times New Roman" w:eastAsia="方正仿宋_GBK" w:hAnsi="Times New Roman" w:cs="Times New Roman" w:hint="eastAsia"/>
          <w:sz w:val="32"/>
          <w:szCs w:val="32"/>
        </w:rPr>
        <w:t>校</w:t>
      </w:r>
      <w:r>
        <w:rPr>
          <w:rFonts w:ascii="Times New Roman" w:eastAsia="方正仿宋_GBK" w:hAnsi="Times New Roman" w:cs="Times New Roman"/>
          <w:sz w:val="32"/>
          <w:szCs w:val="32"/>
        </w:rPr>
        <w:t>学术委员会规程》《</w:t>
      </w:r>
      <w:r>
        <w:rPr>
          <w:rFonts w:ascii="Times New Roman" w:eastAsia="方正仿宋_GBK" w:hAnsi="Times New Roman" w:cs="Times New Roman" w:hint="eastAsia"/>
          <w:sz w:val="32"/>
          <w:szCs w:val="32"/>
        </w:rPr>
        <w:t>成都工业职业技术学院</w:t>
      </w:r>
      <w:r>
        <w:rPr>
          <w:rFonts w:ascii="Times New Roman" w:eastAsia="方正仿宋_GBK" w:hAnsi="Times New Roman" w:cs="Times New Roman"/>
          <w:sz w:val="32"/>
          <w:szCs w:val="32"/>
        </w:rPr>
        <w:t>学术委员会章程》等有关规定，结合学院实际，制定本工作</w:t>
      </w:r>
      <w:r w:rsidR="004150D0">
        <w:rPr>
          <w:rFonts w:ascii="Times New Roman" w:eastAsia="方正仿宋_GBK" w:hAnsi="Times New Roman" w:cs="Times New Roman" w:hint="eastAsia"/>
          <w:sz w:val="32"/>
          <w:szCs w:val="32"/>
        </w:rPr>
        <w:t>运行</w:t>
      </w:r>
      <w:r>
        <w:rPr>
          <w:rFonts w:ascii="Times New Roman" w:eastAsia="方正仿宋_GBK" w:hAnsi="Times New Roman" w:cs="Times New Roman"/>
          <w:sz w:val="32"/>
          <w:szCs w:val="32"/>
        </w:rPr>
        <w:t>规则。</w:t>
      </w:r>
    </w:p>
    <w:p w:rsidR="00816400" w:rsidRDefault="00433503" w:rsidP="00C07E41">
      <w:pPr>
        <w:shd w:val="clear" w:color="auto" w:fill="FFFFFF"/>
        <w:adjustRightInd/>
        <w:snapToGrid/>
        <w:spacing w:after="0" w:line="560" w:lineRule="exact"/>
        <w:jc w:val="center"/>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二、职权职能</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第</w:t>
      </w:r>
      <w:r>
        <w:rPr>
          <w:rFonts w:ascii="Times New Roman" w:eastAsia="方正仿宋_GBK" w:hAnsi="Times New Roman" w:cs="Times New Roman" w:hint="eastAsia"/>
          <w:sz w:val="32"/>
          <w:szCs w:val="32"/>
        </w:rPr>
        <w:t>二</w:t>
      </w:r>
      <w:r>
        <w:rPr>
          <w:rFonts w:ascii="Times New Roman" w:eastAsia="方正仿宋_GBK" w:hAnsi="Times New Roman" w:cs="Times New Roman"/>
          <w:sz w:val="32"/>
          <w:szCs w:val="32"/>
        </w:rPr>
        <w:t>条</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成都工业职业技术学院学术委员会（以下简称院学术委员会）是学院最高学术机构，统筹行使对学术事务的决策、审议、评定和咨询等职权。</w:t>
      </w:r>
    </w:p>
    <w:p w:rsidR="00B503ED" w:rsidRPr="00C07E41"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sidRPr="00C07E41">
        <w:rPr>
          <w:rFonts w:ascii="Times New Roman" w:eastAsia="方正仿宋_GBK" w:hAnsi="Times New Roman" w:cs="Times New Roman" w:hint="eastAsia"/>
          <w:sz w:val="32"/>
          <w:szCs w:val="32"/>
        </w:rPr>
        <w:t>（</w:t>
      </w:r>
      <w:r w:rsidR="00423D30" w:rsidRPr="00C07E41">
        <w:rPr>
          <w:rFonts w:ascii="Times New Roman" w:eastAsia="方正仿宋_GBK" w:hAnsi="Times New Roman" w:cs="Times New Roman" w:hint="eastAsia"/>
          <w:sz w:val="32"/>
          <w:szCs w:val="32"/>
        </w:rPr>
        <w:t>一</w:t>
      </w:r>
      <w:r w:rsidRPr="00C07E41">
        <w:rPr>
          <w:rFonts w:ascii="Times New Roman" w:eastAsia="方正仿宋_GBK" w:hAnsi="Times New Roman" w:cs="Times New Roman" w:hint="eastAsia"/>
          <w:sz w:val="32"/>
          <w:szCs w:val="32"/>
        </w:rPr>
        <w:t>）学术委员会审议以下事项</w:t>
      </w:r>
    </w:p>
    <w:p w:rsidR="00B503ED"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sidR="00FA4823">
        <w:rPr>
          <w:rFonts w:ascii="Times New Roman" w:eastAsia="方正仿宋_GBK" w:hAnsi="Times New Roman" w:cs="Times New Roman" w:hint="eastAsia"/>
          <w:sz w:val="32"/>
          <w:szCs w:val="32"/>
        </w:rPr>
        <w:t>.</w:t>
      </w:r>
      <w:r w:rsidR="00FA4823">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学院科技工作的各项规章制度；</w:t>
      </w:r>
    </w:p>
    <w:p w:rsidR="00B503ED"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sidR="00FA4823">
        <w:rPr>
          <w:rFonts w:ascii="Times New Roman" w:eastAsia="方正仿宋_GBK" w:hAnsi="Times New Roman" w:cs="Times New Roman" w:hint="eastAsia"/>
          <w:sz w:val="32"/>
          <w:szCs w:val="32"/>
        </w:rPr>
        <w:t>.</w:t>
      </w:r>
      <w:r w:rsidR="00FA4823">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学术机构设置方案；</w:t>
      </w:r>
    </w:p>
    <w:p w:rsidR="00B503ED"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sidR="00FA4823">
        <w:rPr>
          <w:rFonts w:ascii="Times New Roman" w:eastAsia="方正仿宋_GBK" w:hAnsi="Times New Roman" w:cs="Times New Roman" w:hint="eastAsia"/>
          <w:sz w:val="32"/>
          <w:szCs w:val="32"/>
        </w:rPr>
        <w:t>.</w:t>
      </w:r>
      <w:r w:rsidR="00FA4823">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科技成果等学术评价标准及考核办法；</w:t>
      </w:r>
    </w:p>
    <w:p w:rsidR="00B503ED"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sidR="00FA4823">
        <w:rPr>
          <w:rFonts w:ascii="Times New Roman" w:eastAsia="方正仿宋_GBK" w:hAnsi="Times New Roman" w:cs="Times New Roman" w:hint="eastAsia"/>
          <w:sz w:val="32"/>
          <w:szCs w:val="32"/>
        </w:rPr>
        <w:t>.</w:t>
      </w:r>
      <w:r w:rsidR="00FA4823">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学院教师职务聘任、职称评定的学术标准与办法；</w:t>
      </w:r>
    </w:p>
    <w:p w:rsidR="00B503ED"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sidR="00FA4823">
        <w:rPr>
          <w:rFonts w:ascii="Times New Roman" w:eastAsia="方正仿宋_GBK" w:hAnsi="Times New Roman" w:cs="Times New Roman" w:hint="eastAsia"/>
          <w:sz w:val="32"/>
          <w:szCs w:val="32"/>
        </w:rPr>
        <w:t>.</w:t>
      </w:r>
      <w:r w:rsidR="00FA4823">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学术争议处理规则、学术道德规范等；</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6</w:t>
      </w:r>
      <w:r w:rsidR="00FA4823">
        <w:rPr>
          <w:rFonts w:ascii="Times New Roman" w:eastAsia="方正仿宋_GBK" w:hAnsi="Times New Roman" w:cs="Times New Roman" w:hint="eastAsia"/>
          <w:sz w:val="32"/>
          <w:szCs w:val="32"/>
        </w:rPr>
        <w:t>.</w:t>
      </w:r>
      <w:r w:rsidR="00FA4823">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学术委员会各专门委员会组织规程，学术分委员会章程；</w:t>
      </w:r>
    </w:p>
    <w:p w:rsidR="00B503ED"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7</w:t>
      </w:r>
      <w:r w:rsidR="00FA4823">
        <w:rPr>
          <w:rFonts w:ascii="Times New Roman" w:eastAsia="方正仿宋_GBK" w:hAnsi="Times New Roman" w:cs="Times New Roman" w:hint="eastAsia"/>
          <w:sz w:val="32"/>
          <w:szCs w:val="32"/>
        </w:rPr>
        <w:t>.</w:t>
      </w:r>
      <w:r w:rsidR="00FA4823">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学院认为需要提交审议的其他学术事务。</w:t>
      </w:r>
    </w:p>
    <w:p w:rsidR="00B503ED" w:rsidRPr="00C07E41"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sidRPr="00C07E41">
        <w:rPr>
          <w:rFonts w:ascii="Times New Roman" w:eastAsia="方正仿宋_GBK" w:hAnsi="Times New Roman" w:cs="Times New Roman" w:hint="eastAsia"/>
          <w:sz w:val="32"/>
          <w:szCs w:val="32"/>
        </w:rPr>
        <w:t>（</w:t>
      </w:r>
      <w:r w:rsidR="00423D30" w:rsidRPr="00C07E41">
        <w:rPr>
          <w:rFonts w:ascii="Times New Roman" w:eastAsia="方正仿宋_GBK" w:hAnsi="Times New Roman" w:cs="Times New Roman" w:hint="eastAsia"/>
          <w:sz w:val="32"/>
          <w:szCs w:val="32"/>
        </w:rPr>
        <w:t>二</w:t>
      </w:r>
      <w:r w:rsidRPr="00C07E41">
        <w:rPr>
          <w:rFonts w:ascii="Times New Roman" w:eastAsia="方正仿宋_GBK" w:hAnsi="Times New Roman" w:cs="Times New Roman" w:hint="eastAsia"/>
          <w:sz w:val="32"/>
          <w:szCs w:val="32"/>
        </w:rPr>
        <w:t>）学术委员会评定以下事项</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sidR="00F525D2">
        <w:rPr>
          <w:rFonts w:ascii="Times New Roman" w:eastAsia="方正仿宋_GBK" w:hAnsi="Times New Roman" w:cs="Times New Roman" w:hint="eastAsia"/>
          <w:sz w:val="32"/>
          <w:szCs w:val="32"/>
        </w:rPr>
        <w:t>.</w:t>
      </w:r>
      <w:r w:rsidR="00F525D2">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评审、推荐各类科技课题的立项申报，评议重要的横向科技项目；</w:t>
      </w:r>
    </w:p>
    <w:p w:rsidR="00B503ED"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sidR="00F525D2">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评审、推荐各类科技成果；</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sidR="00F525D2">
        <w:rPr>
          <w:rFonts w:ascii="Times New Roman" w:eastAsia="方正仿宋_GBK" w:hAnsi="Times New Roman" w:cs="Times New Roman" w:hint="eastAsia"/>
          <w:sz w:val="32"/>
          <w:szCs w:val="32"/>
        </w:rPr>
        <w:t>.</w:t>
      </w:r>
      <w:r w:rsidR="00F525D2">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高层次人才引进岗位人选、名誉（客座）教授聘任人选，推荐国内重要学术组织的任职人选、科技人才选拔培养计划人选；</w:t>
      </w:r>
    </w:p>
    <w:p w:rsidR="00B503ED"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sidR="00F525D2">
        <w:rPr>
          <w:rFonts w:ascii="Times New Roman" w:eastAsia="方正仿宋_GBK" w:hAnsi="Times New Roman" w:cs="Times New Roman" w:hint="eastAsia"/>
          <w:sz w:val="32"/>
          <w:szCs w:val="32"/>
        </w:rPr>
        <w:t>.</w:t>
      </w:r>
      <w:r w:rsidR="00F525D2">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自主设立学院各类学术、科技项目以及科技奖项等；</w:t>
      </w:r>
    </w:p>
    <w:p w:rsidR="00B503ED"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sidR="00F525D2">
        <w:rPr>
          <w:rFonts w:ascii="Times New Roman" w:eastAsia="方正仿宋_GBK" w:hAnsi="Times New Roman" w:cs="Times New Roman" w:hint="eastAsia"/>
          <w:sz w:val="32"/>
          <w:szCs w:val="32"/>
        </w:rPr>
        <w:t>.</w:t>
      </w:r>
      <w:r w:rsidR="00F525D2">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需要评价学术水平的其他事项。</w:t>
      </w:r>
    </w:p>
    <w:p w:rsidR="00B503ED" w:rsidRPr="00C07E41"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sidRPr="00C07E41">
        <w:rPr>
          <w:rFonts w:ascii="Times New Roman" w:eastAsia="方正仿宋_GBK" w:hAnsi="Times New Roman" w:cs="Times New Roman" w:hint="eastAsia"/>
          <w:sz w:val="32"/>
          <w:szCs w:val="32"/>
        </w:rPr>
        <w:t>（</w:t>
      </w:r>
      <w:r w:rsidR="00423D30" w:rsidRPr="00C07E41">
        <w:rPr>
          <w:rFonts w:ascii="Times New Roman" w:eastAsia="方正仿宋_GBK" w:hAnsi="Times New Roman" w:cs="Times New Roman" w:hint="eastAsia"/>
          <w:sz w:val="32"/>
          <w:szCs w:val="32"/>
        </w:rPr>
        <w:t>三</w:t>
      </w:r>
      <w:r w:rsidRPr="00C07E41">
        <w:rPr>
          <w:rFonts w:ascii="Times New Roman" w:eastAsia="方正仿宋_GBK" w:hAnsi="Times New Roman" w:cs="Times New Roman" w:hint="eastAsia"/>
          <w:sz w:val="32"/>
          <w:szCs w:val="32"/>
        </w:rPr>
        <w:t>）</w:t>
      </w:r>
      <w:r w:rsidRPr="00C07E41">
        <w:rPr>
          <w:rFonts w:ascii="Times New Roman" w:eastAsia="方正仿宋_GBK" w:hAnsi="Times New Roman" w:cs="Times New Roman"/>
          <w:sz w:val="32"/>
          <w:szCs w:val="32"/>
        </w:rPr>
        <w:t xml:space="preserve"> </w:t>
      </w:r>
      <w:r w:rsidRPr="00C07E41">
        <w:rPr>
          <w:rFonts w:ascii="Times New Roman" w:eastAsia="方正仿宋_GBK" w:hAnsi="Times New Roman" w:cs="Times New Roman" w:hint="eastAsia"/>
          <w:sz w:val="32"/>
          <w:szCs w:val="32"/>
        </w:rPr>
        <w:t>学术委员会对以下事项提出咨询意见</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sidR="00BF306E">
        <w:rPr>
          <w:rFonts w:ascii="Times New Roman" w:eastAsia="方正仿宋_GBK" w:hAnsi="Times New Roman" w:cs="Times New Roman" w:hint="eastAsia"/>
          <w:sz w:val="32"/>
          <w:szCs w:val="32"/>
        </w:rPr>
        <w:t>.</w:t>
      </w:r>
      <w:r w:rsidR="00BF306E">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制订与科学研究、技术合作等学术事务相关的全局性的发展战略和发展规划；</w:t>
      </w:r>
    </w:p>
    <w:p w:rsidR="00B503ED"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sidR="00BF306E">
        <w:rPr>
          <w:rFonts w:ascii="Times New Roman" w:eastAsia="方正仿宋_GBK" w:hAnsi="Times New Roman" w:cs="Times New Roman" w:hint="eastAsia"/>
          <w:sz w:val="32"/>
          <w:szCs w:val="32"/>
        </w:rPr>
        <w:t>.</w:t>
      </w:r>
      <w:r w:rsidR="00BF306E">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科技重大项目的申报；</w:t>
      </w:r>
    </w:p>
    <w:p w:rsidR="00B503ED"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sidR="00BF306E">
        <w:rPr>
          <w:rFonts w:ascii="Times New Roman" w:eastAsia="方正仿宋_GBK" w:hAnsi="Times New Roman" w:cs="Times New Roman" w:hint="eastAsia"/>
          <w:sz w:val="32"/>
          <w:szCs w:val="32"/>
        </w:rPr>
        <w:t>.</w:t>
      </w:r>
      <w:r w:rsidR="00BF306E">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学院认为需要听取学术委员会意见的其他事项。</w:t>
      </w:r>
    </w:p>
    <w:p w:rsidR="00B503ED" w:rsidRPr="00C07E41" w:rsidRDefault="00433503" w:rsidP="00C07E41">
      <w:pPr>
        <w:shd w:val="clear" w:color="auto" w:fill="FFFFFF"/>
        <w:adjustRightInd/>
        <w:snapToGrid/>
        <w:spacing w:after="0" w:line="560" w:lineRule="exact"/>
        <w:ind w:firstLineChars="200" w:firstLine="640"/>
        <w:rPr>
          <w:rFonts w:ascii="Times New Roman" w:eastAsia="方正仿宋_GBK" w:hAnsi="Times New Roman" w:cs="Times New Roman"/>
          <w:sz w:val="32"/>
          <w:szCs w:val="32"/>
        </w:rPr>
      </w:pPr>
      <w:r w:rsidRPr="00C07E41">
        <w:rPr>
          <w:rFonts w:ascii="Times New Roman" w:eastAsia="方正仿宋_GBK" w:hAnsi="Times New Roman" w:cs="Times New Roman" w:hint="eastAsia"/>
          <w:sz w:val="32"/>
          <w:szCs w:val="32"/>
        </w:rPr>
        <w:t>（</w:t>
      </w:r>
      <w:r w:rsidR="00423D30" w:rsidRPr="00C07E41">
        <w:rPr>
          <w:rFonts w:ascii="Times New Roman" w:eastAsia="方正仿宋_GBK" w:hAnsi="Times New Roman" w:cs="Times New Roman" w:hint="eastAsia"/>
          <w:sz w:val="32"/>
          <w:szCs w:val="32"/>
        </w:rPr>
        <w:t>四</w:t>
      </w:r>
      <w:r w:rsidRPr="00C07E41">
        <w:rPr>
          <w:rFonts w:ascii="Times New Roman" w:eastAsia="方正仿宋_GBK" w:hAnsi="Times New Roman" w:cs="Times New Roman" w:hint="eastAsia"/>
          <w:sz w:val="32"/>
          <w:szCs w:val="32"/>
        </w:rPr>
        <w:t>）学术委员会承担学术道德建设相关工作</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学术委员会受理学术不端行为的投诉、调查学术纠纷，应当组织具有权威性和中立性的专家组，从学术角度独立调查取证，客观公正地进行调查认定。专家组的认定结论，当事人有异议的，学术委员会应当组织复议，必要的可以举行听证。对违反学术道德的行为，学术委员会有权向学院及相关部门提出处理建议。</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第</w:t>
      </w:r>
      <w:r>
        <w:rPr>
          <w:rFonts w:ascii="Times New Roman" w:eastAsia="方正仿宋_GBK" w:hAnsi="Times New Roman" w:cs="Times New Roman" w:hint="eastAsia"/>
          <w:sz w:val="32"/>
          <w:szCs w:val="32"/>
        </w:rPr>
        <w:t>三</w:t>
      </w:r>
      <w:r>
        <w:rPr>
          <w:rFonts w:ascii="Times New Roman" w:eastAsia="方正仿宋_GBK" w:hAnsi="Times New Roman" w:cs="Times New Roman"/>
          <w:sz w:val="32"/>
          <w:szCs w:val="32"/>
        </w:rPr>
        <w:t>条</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院学术委员会下设秘书处作为日常办事机构，秘书处</w:t>
      </w:r>
      <w:r>
        <w:rPr>
          <w:rFonts w:ascii="Times New Roman" w:eastAsia="方正仿宋_GBK" w:hAnsi="Times New Roman" w:cs="Times New Roman" w:hint="eastAsia"/>
          <w:sz w:val="32"/>
          <w:szCs w:val="32"/>
        </w:rPr>
        <w:t>设在科研处</w:t>
      </w:r>
      <w:r>
        <w:rPr>
          <w:rFonts w:ascii="Times New Roman" w:eastAsia="方正仿宋_GBK" w:hAnsi="Times New Roman" w:cs="Times New Roman"/>
          <w:sz w:val="32"/>
          <w:szCs w:val="32"/>
        </w:rPr>
        <w:t>，负责具体落实院学术委员会的相关事务，主要职责包括：</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（一）院学术委员会的换届改</w:t>
      </w:r>
      <w:r>
        <w:rPr>
          <w:rFonts w:ascii="Times New Roman" w:eastAsia="方正仿宋_GBK" w:hAnsi="Times New Roman" w:cs="Times New Roman" w:hint="eastAsia"/>
          <w:sz w:val="32"/>
          <w:szCs w:val="32"/>
        </w:rPr>
        <w:t>选</w:t>
      </w:r>
      <w:r>
        <w:rPr>
          <w:rFonts w:ascii="Times New Roman" w:eastAsia="方正仿宋_GBK" w:hAnsi="Times New Roman" w:cs="Times New Roman"/>
          <w:sz w:val="32"/>
          <w:szCs w:val="32"/>
        </w:rPr>
        <w:t>工作，包括成立改选工作组、汇集整理候选委员档案、制定相关文件遴选委员并公示名单等；</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（二）院学术委员会相关规章制度的制订，包括院学术委员会的章程、工作</w:t>
      </w:r>
      <w:r>
        <w:rPr>
          <w:rFonts w:ascii="Times New Roman" w:eastAsia="方正仿宋_GBK" w:hAnsi="Times New Roman" w:cs="Times New Roman" w:hint="eastAsia"/>
          <w:sz w:val="32"/>
          <w:szCs w:val="32"/>
        </w:rPr>
        <w:t>规则</w:t>
      </w:r>
      <w:r>
        <w:rPr>
          <w:rFonts w:ascii="Times New Roman" w:eastAsia="方正仿宋_GBK" w:hAnsi="Times New Roman" w:cs="Times New Roman"/>
          <w:sz w:val="32"/>
          <w:szCs w:val="32"/>
        </w:rPr>
        <w:t>等；</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（三）负责院学术委员会会议的组织工作，包括汇集整理议题，组织、召开会议并</w:t>
      </w:r>
      <w:proofErr w:type="gramStart"/>
      <w:r>
        <w:rPr>
          <w:rFonts w:ascii="Times New Roman" w:eastAsia="方正仿宋_GBK" w:hAnsi="Times New Roman" w:cs="Times New Roman"/>
          <w:sz w:val="32"/>
          <w:szCs w:val="32"/>
        </w:rPr>
        <w:t>做会议</w:t>
      </w:r>
      <w:proofErr w:type="gramEnd"/>
      <w:r>
        <w:rPr>
          <w:rFonts w:ascii="Times New Roman" w:eastAsia="方正仿宋_GBK" w:hAnsi="Times New Roman" w:cs="Times New Roman"/>
          <w:sz w:val="32"/>
          <w:szCs w:val="32"/>
        </w:rPr>
        <w:t>纪要</w:t>
      </w:r>
      <w:r>
        <w:rPr>
          <w:rFonts w:ascii="Times New Roman" w:eastAsia="方正仿宋_GBK" w:hAnsi="Times New Roman" w:cs="Times New Roman" w:hint="eastAsia"/>
          <w:sz w:val="32"/>
          <w:szCs w:val="32"/>
        </w:rPr>
        <w:t>的整理</w:t>
      </w:r>
      <w:r>
        <w:rPr>
          <w:rFonts w:ascii="Times New Roman" w:eastAsia="方正仿宋_GBK" w:hAnsi="Times New Roman" w:cs="Times New Roman"/>
          <w:sz w:val="32"/>
          <w:szCs w:val="32"/>
        </w:rPr>
        <w:t>等；</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（四）汇编整理与院学术委员会相关的材料并存档；</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（五）撰写《成都工业职业技术学院学术委员会年度报告》，对院学术委员会一年来的运行及履行职责的情况进行总结；</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（六）组织开展与院学术委员会相关的学术活动，对院学术委员会工作进行宣传</w:t>
      </w:r>
      <w:r>
        <w:rPr>
          <w:rFonts w:ascii="Times New Roman" w:eastAsia="方正仿宋_GBK" w:hAnsi="Times New Roman" w:cs="Times New Roman" w:hint="eastAsia"/>
          <w:sz w:val="32"/>
          <w:szCs w:val="32"/>
        </w:rPr>
        <w:t>；</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（七）院学术委员会安排的其他事项</w:t>
      </w:r>
      <w:r>
        <w:rPr>
          <w:rFonts w:ascii="Times New Roman" w:eastAsia="方正仿宋_GBK" w:hAnsi="Times New Roman" w:cs="Times New Roman" w:hint="eastAsia"/>
          <w:sz w:val="32"/>
          <w:szCs w:val="32"/>
        </w:rPr>
        <w:t>。</w:t>
      </w:r>
    </w:p>
    <w:p w:rsidR="00816400" w:rsidRDefault="00433503" w:rsidP="00C07E41">
      <w:pPr>
        <w:shd w:val="clear" w:color="auto" w:fill="FFFFFF"/>
        <w:adjustRightInd/>
        <w:snapToGrid/>
        <w:spacing w:after="0" w:line="560" w:lineRule="exact"/>
        <w:jc w:val="center"/>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三、议事规则</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第</w:t>
      </w:r>
      <w:r>
        <w:rPr>
          <w:rFonts w:ascii="Times New Roman" w:eastAsia="方正仿宋_GBK" w:hAnsi="Times New Roman" w:cs="Times New Roman" w:hint="eastAsia"/>
          <w:sz w:val="32"/>
          <w:szCs w:val="32"/>
        </w:rPr>
        <w:t>四</w:t>
      </w:r>
      <w:r>
        <w:rPr>
          <w:rFonts w:ascii="Times New Roman" w:eastAsia="方正仿宋_GBK" w:hAnsi="Times New Roman" w:cs="Times New Roman"/>
          <w:sz w:val="32"/>
          <w:szCs w:val="32"/>
        </w:rPr>
        <w:t>条</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w:t>
      </w:r>
      <w:r>
        <w:rPr>
          <w:rFonts w:ascii="Times New Roman" w:eastAsia="方正仿宋_GBK" w:hAnsi="Times New Roman" w:cs="Times New Roman"/>
          <w:sz w:val="32"/>
          <w:szCs w:val="32"/>
        </w:rPr>
        <w:t>院学术委员会实行例会制度，每学</w:t>
      </w:r>
      <w:r>
        <w:rPr>
          <w:rFonts w:ascii="Times New Roman" w:eastAsia="方正仿宋_GBK" w:hAnsi="Times New Roman" w:cs="Times New Roman" w:hint="eastAsia"/>
          <w:sz w:val="32"/>
          <w:szCs w:val="32"/>
        </w:rPr>
        <w:t>期至少</w:t>
      </w:r>
      <w:r>
        <w:rPr>
          <w:rFonts w:ascii="Times New Roman" w:eastAsia="方正仿宋_GBK" w:hAnsi="Times New Roman" w:cs="Times New Roman"/>
          <w:sz w:val="32"/>
          <w:szCs w:val="32"/>
        </w:rPr>
        <w:t>召开</w:t>
      </w: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次全体委员会议。全体会议是院学术委员会会议的最高形式，主要负责学院重大学术事项的决策、审议、评定和咨询。根据议题需要，经院学术委员会主任委员同意，可邀请有关</w:t>
      </w:r>
      <w:r>
        <w:rPr>
          <w:rFonts w:ascii="Times New Roman" w:eastAsia="方正仿宋_GBK" w:hAnsi="Times New Roman" w:cs="Times New Roman" w:hint="eastAsia"/>
          <w:sz w:val="32"/>
          <w:szCs w:val="32"/>
        </w:rPr>
        <w:t>部门</w:t>
      </w:r>
      <w:r>
        <w:rPr>
          <w:rFonts w:ascii="Times New Roman" w:eastAsia="方正仿宋_GBK" w:hAnsi="Times New Roman" w:cs="Times New Roman"/>
          <w:sz w:val="32"/>
          <w:szCs w:val="32"/>
        </w:rPr>
        <w:t>人员列席会议。</w:t>
      </w:r>
      <w:r>
        <w:rPr>
          <w:rFonts w:ascii="Times New Roman" w:eastAsia="方正仿宋_GBK" w:hAnsi="Times New Roman" w:cs="Times New Roman" w:hint="eastAsia"/>
          <w:sz w:val="32"/>
          <w:szCs w:val="32"/>
        </w:rPr>
        <w:t>议事规则如下：</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（一）</w:t>
      </w:r>
      <w:r>
        <w:rPr>
          <w:rFonts w:ascii="Times New Roman" w:eastAsia="方正仿宋_GBK" w:hAnsi="Times New Roman" w:cs="Times New Roman"/>
          <w:sz w:val="32"/>
          <w:szCs w:val="32"/>
        </w:rPr>
        <w:t>院学术委员会全体委员会议由主任委员主持召开</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主任委员因故不能主持会议时，可委托一位副主任委员主持，</w:t>
      </w:r>
      <w:r w:rsidR="00B27D0C">
        <w:rPr>
          <w:rFonts w:ascii="Times New Roman" w:eastAsia="方正仿宋_GBK" w:hAnsi="Times New Roman" w:cs="Times New Roman" w:hint="eastAsia"/>
          <w:sz w:val="32"/>
          <w:szCs w:val="32"/>
        </w:rPr>
        <w:t>会议</w:t>
      </w:r>
      <w:r>
        <w:rPr>
          <w:rFonts w:ascii="Times New Roman" w:eastAsia="方正仿宋_GBK" w:hAnsi="Times New Roman" w:cs="Times New Roman"/>
          <w:sz w:val="32"/>
          <w:szCs w:val="32"/>
        </w:rPr>
        <w:t>须有</w:t>
      </w:r>
      <w:r>
        <w:rPr>
          <w:rFonts w:ascii="Times New Roman" w:eastAsia="方正仿宋_GBK" w:hAnsi="Times New Roman" w:cs="Times New Roman"/>
          <w:sz w:val="32"/>
          <w:szCs w:val="32"/>
        </w:rPr>
        <w:t>2/3</w:t>
      </w:r>
      <w:r>
        <w:rPr>
          <w:rFonts w:ascii="Times New Roman" w:eastAsia="方正仿宋_GBK" w:hAnsi="Times New Roman" w:cs="Times New Roman"/>
          <w:sz w:val="32"/>
          <w:szCs w:val="32"/>
        </w:rPr>
        <w:t>及以上委员出席方可举行。</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w:t>
      </w:r>
      <w:r>
        <w:rPr>
          <w:rFonts w:ascii="Times New Roman" w:eastAsia="方正仿宋_GBK" w:hAnsi="Times New Roman" w:cs="Times New Roman"/>
          <w:sz w:val="32"/>
          <w:szCs w:val="32"/>
        </w:rPr>
        <w:t>院学术委员会</w:t>
      </w:r>
      <w:r>
        <w:rPr>
          <w:rFonts w:ascii="Times New Roman" w:eastAsia="方正仿宋_GBK" w:hAnsi="Times New Roman" w:cs="Times New Roman" w:hint="eastAsia"/>
          <w:sz w:val="32"/>
          <w:szCs w:val="32"/>
        </w:rPr>
        <w:t>实行主任委员末位表态制度。审议事项时，采取</w:t>
      </w:r>
      <w:r>
        <w:rPr>
          <w:rFonts w:ascii="Times New Roman" w:eastAsia="方正仿宋_GBK" w:hAnsi="Times New Roman" w:cs="Times New Roman"/>
          <w:sz w:val="32"/>
          <w:szCs w:val="32"/>
        </w:rPr>
        <w:t>举手表决</w:t>
      </w:r>
      <w:r>
        <w:rPr>
          <w:rFonts w:ascii="Times New Roman" w:eastAsia="方正仿宋_GBK" w:hAnsi="Times New Roman" w:cs="Times New Roman" w:hint="eastAsia"/>
          <w:sz w:val="32"/>
          <w:szCs w:val="32"/>
        </w:rPr>
        <w:t>方式</w:t>
      </w:r>
      <w:proofErr w:type="gramStart"/>
      <w:r>
        <w:rPr>
          <w:rFonts w:ascii="Times New Roman" w:eastAsia="方正仿宋_GBK" w:hAnsi="Times New Roman" w:cs="Times New Roman" w:hint="eastAsia"/>
          <w:sz w:val="32"/>
          <w:szCs w:val="32"/>
        </w:rPr>
        <w:t>作出</w:t>
      </w:r>
      <w:proofErr w:type="gramEnd"/>
      <w:r>
        <w:rPr>
          <w:rFonts w:ascii="Times New Roman" w:eastAsia="方正仿宋_GBK" w:hAnsi="Times New Roman" w:cs="Times New Roman" w:hint="eastAsia"/>
          <w:sz w:val="32"/>
          <w:szCs w:val="32"/>
        </w:rPr>
        <w:t>决定；</w:t>
      </w:r>
      <w:r>
        <w:rPr>
          <w:rFonts w:ascii="Times New Roman" w:eastAsia="方正仿宋_GBK" w:hAnsi="Times New Roman" w:cs="Times New Roman"/>
          <w:sz w:val="32"/>
          <w:szCs w:val="32"/>
        </w:rPr>
        <w:t>评定事项，一般以无记名投票的方式</w:t>
      </w:r>
      <w:proofErr w:type="gramStart"/>
      <w:r>
        <w:rPr>
          <w:rFonts w:ascii="Times New Roman" w:eastAsia="方正仿宋_GBK" w:hAnsi="Times New Roman" w:cs="Times New Roman" w:hint="eastAsia"/>
          <w:sz w:val="32"/>
          <w:szCs w:val="32"/>
        </w:rPr>
        <w:t>作</w:t>
      </w:r>
      <w:r>
        <w:rPr>
          <w:rFonts w:ascii="Times New Roman" w:eastAsia="方正仿宋_GBK" w:hAnsi="Times New Roman" w:cs="Times New Roman"/>
          <w:sz w:val="32"/>
          <w:szCs w:val="32"/>
        </w:rPr>
        <w:t>出</w:t>
      </w:r>
      <w:proofErr w:type="gramEnd"/>
      <w:r>
        <w:rPr>
          <w:rFonts w:ascii="Times New Roman" w:eastAsia="方正仿宋_GBK" w:hAnsi="Times New Roman" w:cs="Times New Roman"/>
          <w:sz w:val="32"/>
          <w:szCs w:val="32"/>
        </w:rPr>
        <w:t>决定，也可以根据事项性质，由主任委员、副主任委员商议决定采取其他投票方式。议事决策实行少数服从多数的原则，须经</w:t>
      </w:r>
      <w:r>
        <w:rPr>
          <w:rFonts w:ascii="Times New Roman" w:eastAsia="方正仿宋_GBK" w:hAnsi="Times New Roman" w:cs="Times New Roman"/>
          <w:sz w:val="32"/>
          <w:szCs w:val="32"/>
        </w:rPr>
        <w:t>2/3</w:t>
      </w:r>
      <w:r>
        <w:rPr>
          <w:rFonts w:ascii="Times New Roman" w:eastAsia="方正仿宋_GBK" w:hAnsi="Times New Roman" w:cs="Times New Roman"/>
          <w:sz w:val="32"/>
          <w:szCs w:val="32"/>
        </w:rPr>
        <w:t>及以上与会委员同意方可通过。</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（三）</w:t>
      </w:r>
      <w:r>
        <w:rPr>
          <w:rFonts w:ascii="Times New Roman" w:eastAsia="方正仿宋_GBK" w:hAnsi="Times New Roman" w:cs="Times New Roman"/>
          <w:sz w:val="32"/>
          <w:szCs w:val="32"/>
        </w:rPr>
        <w:t>凡需提交院学术委员会会议讨论的议题，议题</w:t>
      </w:r>
      <w:r>
        <w:rPr>
          <w:rFonts w:ascii="Times New Roman" w:eastAsia="方正仿宋_GBK" w:hAnsi="Times New Roman" w:cs="Times New Roman" w:hint="eastAsia"/>
          <w:sz w:val="32"/>
          <w:szCs w:val="32"/>
        </w:rPr>
        <w:t>部门</w:t>
      </w:r>
      <w:r>
        <w:rPr>
          <w:rFonts w:ascii="Times New Roman" w:eastAsia="方正仿宋_GBK" w:hAnsi="Times New Roman" w:cs="Times New Roman"/>
          <w:sz w:val="32"/>
          <w:szCs w:val="32"/>
        </w:rPr>
        <w:t>应提前两周将议题材料盖章签字报至院学术委员会秘书处，由院学术委员会秘书处提交主任委员审阅</w:t>
      </w:r>
      <w:r>
        <w:rPr>
          <w:rFonts w:ascii="Times New Roman" w:eastAsia="方正仿宋_GBK" w:hAnsi="Times New Roman" w:cs="Times New Roman" w:hint="eastAsia"/>
          <w:sz w:val="32"/>
          <w:szCs w:val="32"/>
        </w:rPr>
        <w:t>同意</w:t>
      </w:r>
      <w:r>
        <w:rPr>
          <w:rFonts w:ascii="Times New Roman" w:eastAsia="方正仿宋_GBK" w:hAnsi="Times New Roman" w:cs="Times New Roman"/>
          <w:sz w:val="32"/>
          <w:szCs w:val="32"/>
        </w:rPr>
        <w:t>；召开院学术委员会会议时，议题负责人须在会上向委员汇报议题。</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（四）</w:t>
      </w:r>
      <w:r>
        <w:rPr>
          <w:rFonts w:ascii="Times New Roman" w:eastAsia="方正仿宋_GBK" w:hAnsi="Times New Roman" w:cs="Times New Roman"/>
          <w:sz w:val="32"/>
          <w:szCs w:val="32"/>
        </w:rPr>
        <w:t>院学术委员会会议所得结论或所做决定除涉及机密事项外一般予以公示。对会议结论有异议者，可在结论公布后</w:t>
      </w:r>
      <w:r w:rsidR="00B27D0C">
        <w:rPr>
          <w:rFonts w:ascii="Times New Roman" w:eastAsia="方正仿宋_GBK" w:hAnsi="Times New Roman" w:cs="Times New Roman" w:hint="eastAsia"/>
          <w:sz w:val="32"/>
          <w:szCs w:val="32"/>
        </w:rPr>
        <w:t>5</w:t>
      </w:r>
      <w:r>
        <w:rPr>
          <w:rFonts w:ascii="Times New Roman" w:eastAsia="方正仿宋_GBK" w:hAnsi="Times New Roman" w:cs="Times New Roman"/>
          <w:sz w:val="32"/>
          <w:szCs w:val="32"/>
        </w:rPr>
        <w:t>个工作日内向院学术委员会秘书处提交书面申诉或异议。</w:t>
      </w:r>
      <w:r>
        <w:rPr>
          <w:rFonts w:ascii="Times New Roman" w:eastAsia="方正仿宋_GBK" w:hAnsi="Times New Roman" w:cs="Times New Roman" w:hint="eastAsia"/>
          <w:sz w:val="32"/>
          <w:szCs w:val="32"/>
        </w:rPr>
        <w:t>经</w:t>
      </w:r>
      <w:r>
        <w:rPr>
          <w:rFonts w:ascii="Times New Roman" w:eastAsia="方正仿宋_GBK" w:hAnsi="Times New Roman" w:cs="Times New Roman" w:hint="eastAsia"/>
          <w:sz w:val="32"/>
          <w:szCs w:val="32"/>
        </w:rPr>
        <w:t xml:space="preserve">1/3 </w:t>
      </w:r>
      <w:r>
        <w:rPr>
          <w:rFonts w:ascii="Times New Roman" w:eastAsia="方正仿宋_GBK" w:hAnsi="Times New Roman" w:cs="Times New Roman" w:hint="eastAsia"/>
          <w:sz w:val="32"/>
          <w:szCs w:val="32"/>
        </w:rPr>
        <w:t>以上委员同意，可召开全体会议复议</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经复议的结论经学院院长办公会审定后</w:t>
      </w:r>
      <w:r>
        <w:rPr>
          <w:rFonts w:ascii="Times New Roman" w:eastAsia="方正仿宋_GBK" w:hAnsi="Times New Roman" w:cs="Times New Roman"/>
          <w:sz w:val="32"/>
          <w:szCs w:val="32"/>
        </w:rPr>
        <w:t>为最终结论。</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第</w:t>
      </w:r>
      <w:r>
        <w:rPr>
          <w:rFonts w:ascii="Times New Roman" w:eastAsia="方正仿宋_GBK" w:hAnsi="Times New Roman" w:cs="Times New Roman" w:hint="eastAsia"/>
          <w:sz w:val="32"/>
          <w:szCs w:val="32"/>
        </w:rPr>
        <w:t>五</w:t>
      </w:r>
      <w:r>
        <w:rPr>
          <w:rFonts w:ascii="Times New Roman" w:eastAsia="方正仿宋_GBK" w:hAnsi="Times New Roman" w:cs="Times New Roman"/>
          <w:sz w:val="32"/>
          <w:szCs w:val="32"/>
        </w:rPr>
        <w:t>条</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w:t>
      </w:r>
      <w:r>
        <w:rPr>
          <w:rFonts w:ascii="Times New Roman" w:eastAsia="方正仿宋_GBK" w:hAnsi="Times New Roman" w:cs="Times New Roman"/>
          <w:sz w:val="32"/>
          <w:szCs w:val="32"/>
        </w:rPr>
        <w:t>根据工作需要，可不定期召开院学术委员会主任委员会议。院学术委员会主任委员会议是院学术委员会的一般性议事形式，主要负责</w:t>
      </w:r>
      <w:r>
        <w:rPr>
          <w:rFonts w:ascii="Times New Roman" w:eastAsia="方正仿宋_GBK" w:hAnsi="Times New Roman" w:cs="Times New Roman" w:hint="eastAsia"/>
          <w:sz w:val="32"/>
          <w:szCs w:val="32"/>
        </w:rPr>
        <w:t>审议</w:t>
      </w:r>
      <w:proofErr w:type="gramStart"/>
      <w:r>
        <w:rPr>
          <w:rFonts w:ascii="Times New Roman" w:eastAsia="方正仿宋_GBK" w:hAnsi="Times New Roman" w:cs="Times New Roman" w:hint="eastAsia"/>
          <w:sz w:val="32"/>
          <w:szCs w:val="32"/>
        </w:rPr>
        <w:t>决定日</w:t>
      </w:r>
      <w:proofErr w:type="gramEnd"/>
      <w:r>
        <w:rPr>
          <w:rFonts w:ascii="Times New Roman" w:eastAsia="方正仿宋_GBK" w:hAnsi="Times New Roman" w:cs="Times New Roman" w:hint="eastAsia"/>
          <w:sz w:val="32"/>
          <w:szCs w:val="32"/>
        </w:rPr>
        <w:t>常性</w:t>
      </w:r>
      <w:r>
        <w:rPr>
          <w:rFonts w:ascii="Times New Roman" w:eastAsia="方正仿宋_GBK" w:hAnsi="Times New Roman" w:cs="Times New Roman"/>
          <w:sz w:val="32"/>
          <w:szCs w:val="32"/>
        </w:rPr>
        <w:t>学术</w:t>
      </w:r>
      <w:r>
        <w:rPr>
          <w:rFonts w:ascii="Times New Roman" w:eastAsia="方正仿宋_GBK" w:hAnsi="Times New Roman" w:cs="Times New Roman" w:hint="eastAsia"/>
          <w:sz w:val="32"/>
          <w:szCs w:val="32"/>
        </w:rPr>
        <w:t>相关</w:t>
      </w:r>
      <w:r>
        <w:rPr>
          <w:rFonts w:ascii="Times New Roman" w:eastAsia="方正仿宋_GBK" w:hAnsi="Times New Roman" w:cs="Times New Roman"/>
          <w:sz w:val="32"/>
          <w:szCs w:val="32"/>
        </w:rPr>
        <w:t>事项。主任委员会议的参会人员包括院学术委员会主任委员、副主任委员和院学术委员会秘书处人员。</w:t>
      </w:r>
    </w:p>
    <w:p w:rsidR="00B503ED" w:rsidRDefault="00433503" w:rsidP="00C07E41">
      <w:pPr>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第六条</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应</w:t>
      </w:r>
      <w:r>
        <w:rPr>
          <w:rFonts w:ascii="Times New Roman" w:eastAsia="方正仿宋_GBK" w:hAnsi="Times New Roman" w:cs="Times New Roman" w:hint="eastAsia"/>
          <w:sz w:val="32"/>
          <w:szCs w:val="32"/>
        </w:rPr>
        <w:t>学院党委、行政和</w:t>
      </w:r>
      <w:r>
        <w:rPr>
          <w:rFonts w:ascii="Times New Roman" w:eastAsia="方正仿宋_GBK" w:hAnsi="Times New Roman" w:cs="Times New Roman"/>
          <w:sz w:val="32"/>
          <w:szCs w:val="32"/>
        </w:rPr>
        <w:t>有关</w:t>
      </w:r>
      <w:r>
        <w:rPr>
          <w:rFonts w:ascii="Times New Roman" w:eastAsia="方正仿宋_GBK" w:hAnsi="Times New Roman" w:cs="Times New Roman" w:hint="eastAsia"/>
          <w:sz w:val="32"/>
          <w:szCs w:val="32"/>
        </w:rPr>
        <w:t>部门</w:t>
      </w:r>
      <w:r>
        <w:rPr>
          <w:rFonts w:ascii="Times New Roman" w:eastAsia="方正仿宋_GBK" w:hAnsi="Times New Roman" w:cs="Times New Roman"/>
          <w:sz w:val="32"/>
          <w:szCs w:val="32"/>
        </w:rPr>
        <w:t>提请，</w:t>
      </w:r>
      <w:r>
        <w:rPr>
          <w:rFonts w:ascii="Times New Roman" w:eastAsia="方正仿宋_GBK" w:hAnsi="Times New Roman" w:cs="Times New Roman" w:hint="eastAsia"/>
          <w:sz w:val="32"/>
          <w:szCs w:val="32"/>
        </w:rPr>
        <w:t>可不定期就</w:t>
      </w:r>
      <w:r>
        <w:rPr>
          <w:rFonts w:ascii="Times New Roman" w:eastAsia="方正仿宋_GBK" w:hAnsi="Times New Roman" w:cs="Times New Roman"/>
          <w:sz w:val="32"/>
          <w:szCs w:val="32"/>
        </w:rPr>
        <w:t>学术事务管理中某一方面工作</w:t>
      </w:r>
      <w:r>
        <w:rPr>
          <w:rFonts w:ascii="Times New Roman" w:eastAsia="方正仿宋_GBK" w:hAnsi="Times New Roman" w:cs="Times New Roman" w:hint="eastAsia"/>
          <w:sz w:val="32"/>
          <w:szCs w:val="32"/>
        </w:rPr>
        <w:t>召开</w:t>
      </w:r>
      <w:r>
        <w:rPr>
          <w:rFonts w:ascii="Times New Roman" w:eastAsia="方正仿宋_GBK" w:hAnsi="Times New Roman" w:cs="Times New Roman"/>
          <w:sz w:val="32"/>
          <w:szCs w:val="32"/>
        </w:rPr>
        <w:t>专题会议。会议由主任委员或受主任委员委托的副主任委员主持，出席委员根据需要由主任委员</w:t>
      </w:r>
      <w:r>
        <w:rPr>
          <w:rFonts w:ascii="Times New Roman" w:eastAsia="方正仿宋_GBK" w:hAnsi="Times New Roman" w:cs="Times New Roman" w:hint="eastAsia"/>
          <w:sz w:val="32"/>
          <w:szCs w:val="32"/>
        </w:rPr>
        <w:t>会</w:t>
      </w:r>
      <w:r>
        <w:rPr>
          <w:rFonts w:ascii="Times New Roman" w:eastAsia="方正仿宋_GBK" w:hAnsi="Times New Roman" w:cs="Times New Roman"/>
          <w:sz w:val="32"/>
          <w:szCs w:val="32"/>
        </w:rPr>
        <w:t>同有关方</w:t>
      </w:r>
      <w:r>
        <w:rPr>
          <w:rFonts w:ascii="Times New Roman" w:eastAsia="方正仿宋_GBK" w:hAnsi="Times New Roman" w:cs="Times New Roman" w:hint="eastAsia"/>
          <w:sz w:val="32"/>
          <w:szCs w:val="32"/>
        </w:rPr>
        <w:t>面</w:t>
      </w:r>
      <w:r>
        <w:rPr>
          <w:rFonts w:ascii="Times New Roman" w:eastAsia="方正仿宋_GBK" w:hAnsi="Times New Roman" w:cs="Times New Roman"/>
          <w:sz w:val="32"/>
          <w:szCs w:val="32"/>
        </w:rPr>
        <w:t>磋商后确定，也可邀请学院有关人员列席会议。会议议题由主任委员根据</w:t>
      </w:r>
      <w:r>
        <w:rPr>
          <w:rFonts w:ascii="Times New Roman" w:eastAsia="方正仿宋_GBK" w:hAnsi="Times New Roman" w:cs="Times New Roman" w:hint="eastAsia"/>
          <w:sz w:val="32"/>
          <w:szCs w:val="32"/>
        </w:rPr>
        <w:t>学院</w:t>
      </w:r>
      <w:r>
        <w:rPr>
          <w:rFonts w:ascii="Times New Roman" w:eastAsia="方正仿宋_GBK" w:hAnsi="Times New Roman" w:cs="Times New Roman"/>
          <w:sz w:val="32"/>
          <w:szCs w:val="32"/>
        </w:rPr>
        <w:t>党委</w:t>
      </w:r>
      <w:r>
        <w:rPr>
          <w:rFonts w:ascii="Times New Roman" w:eastAsia="方正仿宋_GBK" w:hAnsi="Times New Roman" w:cs="Times New Roman" w:hint="eastAsia"/>
          <w:sz w:val="32"/>
          <w:szCs w:val="32"/>
        </w:rPr>
        <w:t>、行政和有关部门</w:t>
      </w:r>
      <w:r>
        <w:rPr>
          <w:rFonts w:ascii="Times New Roman" w:eastAsia="方正仿宋_GBK" w:hAnsi="Times New Roman" w:cs="Times New Roman"/>
          <w:sz w:val="32"/>
          <w:szCs w:val="32"/>
        </w:rPr>
        <w:t>的委托任务提出，会议文件由有关部门提供。专题会议的议题如需经表决决定意见时，出席会议委员人数应超过</w:t>
      </w:r>
      <w:r>
        <w:rPr>
          <w:rFonts w:ascii="Times New Roman" w:eastAsia="方正仿宋_GBK" w:hAnsi="Times New Roman" w:cs="Times New Roman" w:hint="eastAsia"/>
          <w:sz w:val="32"/>
          <w:szCs w:val="32"/>
        </w:rPr>
        <w:t>院学术</w:t>
      </w:r>
      <w:r>
        <w:rPr>
          <w:rFonts w:ascii="Times New Roman" w:eastAsia="方正仿宋_GBK" w:hAnsi="Times New Roman" w:cs="Times New Roman"/>
          <w:sz w:val="32"/>
          <w:szCs w:val="32"/>
        </w:rPr>
        <w:t>委员总人数的</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，以超过出席人数的</w:t>
      </w:r>
      <w:r>
        <w:rPr>
          <w:rFonts w:ascii="Times New Roman" w:eastAsia="方正仿宋_GBK" w:hAnsi="Times New Roman" w:cs="Times New Roman"/>
          <w:sz w:val="32"/>
          <w:szCs w:val="32"/>
        </w:rPr>
        <w:t>2/3</w:t>
      </w:r>
      <w:r>
        <w:rPr>
          <w:rFonts w:ascii="Times New Roman" w:eastAsia="方正仿宋_GBK" w:hAnsi="Times New Roman" w:cs="Times New Roman" w:hint="eastAsia"/>
          <w:sz w:val="32"/>
          <w:szCs w:val="32"/>
        </w:rPr>
        <w:t>同意为</w:t>
      </w:r>
      <w:r>
        <w:rPr>
          <w:rFonts w:ascii="Times New Roman" w:eastAsia="方正仿宋_GBK" w:hAnsi="Times New Roman" w:cs="Times New Roman"/>
          <w:sz w:val="32"/>
          <w:szCs w:val="32"/>
        </w:rPr>
        <w:t>表决通过。</w:t>
      </w:r>
    </w:p>
    <w:p w:rsidR="00B503ED" w:rsidRDefault="00433503" w:rsidP="00C07E41">
      <w:pPr>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第</w:t>
      </w:r>
      <w:r>
        <w:rPr>
          <w:rFonts w:ascii="Times New Roman" w:eastAsia="方正仿宋_GBK" w:hAnsi="Times New Roman" w:cs="Times New Roman" w:hint="eastAsia"/>
          <w:sz w:val="32"/>
          <w:szCs w:val="32"/>
        </w:rPr>
        <w:t>七</w:t>
      </w:r>
      <w:r>
        <w:rPr>
          <w:rFonts w:ascii="Times New Roman" w:eastAsia="方正仿宋_GBK" w:hAnsi="Times New Roman" w:cs="Times New Roman"/>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为</w:t>
      </w:r>
      <w:r>
        <w:rPr>
          <w:rFonts w:ascii="Times New Roman" w:eastAsia="方正仿宋_GBK" w:hAnsi="Times New Roman" w:cs="Times New Roman"/>
          <w:sz w:val="32"/>
          <w:szCs w:val="32"/>
        </w:rPr>
        <w:t>提高工作效率</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对有条件进行网上评议的议题，</w:t>
      </w:r>
      <w:r>
        <w:rPr>
          <w:rFonts w:ascii="Times New Roman" w:eastAsia="方正仿宋_GBK" w:hAnsi="Times New Roman" w:cs="Times New Roman" w:hint="eastAsia"/>
          <w:sz w:val="32"/>
          <w:szCs w:val="32"/>
        </w:rPr>
        <w:t>尽量</w:t>
      </w:r>
      <w:r>
        <w:rPr>
          <w:rFonts w:ascii="Times New Roman" w:eastAsia="方正仿宋_GBK" w:hAnsi="Times New Roman" w:cs="Times New Roman"/>
          <w:sz w:val="32"/>
          <w:szCs w:val="32"/>
        </w:rPr>
        <w:t>采用网上审议、评定的工作方式。委员在规定期限内返回的电子评议表为有效评议，否则作无效处理。需经表决决定意见时，有效评议计入表决统计，并</w:t>
      </w:r>
      <w:r>
        <w:rPr>
          <w:rFonts w:ascii="Times New Roman" w:eastAsia="方正仿宋_GBK" w:hAnsi="Times New Roman" w:cs="Times New Roman" w:hint="eastAsia"/>
          <w:sz w:val="32"/>
          <w:szCs w:val="32"/>
        </w:rPr>
        <w:t>对应</w:t>
      </w:r>
      <w:r>
        <w:rPr>
          <w:rFonts w:ascii="Times New Roman" w:eastAsia="方正仿宋_GBK" w:hAnsi="Times New Roman" w:cs="Times New Roman"/>
          <w:sz w:val="32"/>
          <w:szCs w:val="32"/>
        </w:rPr>
        <w:t>按</w:t>
      </w:r>
      <w:r>
        <w:rPr>
          <w:rFonts w:ascii="Times New Roman" w:eastAsia="方正仿宋_GBK" w:hAnsi="Times New Roman" w:cs="Times New Roman" w:hint="eastAsia"/>
          <w:sz w:val="32"/>
          <w:szCs w:val="32"/>
        </w:rPr>
        <w:t>上述相关会议的</w:t>
      </w:r>
      <w:r>
        <w:rPr>
          <w:rFonts w:ascii="Times New Roman" w:eastAsia="方正仿宋_GBK" w:hAnsi="Times New Roman" w:cs="Times New Roman"/>
          <w:sz w:val="32"/>
          <w:szCs w:val="32"/>
        </w:rPr>
        <w:t>有关规定执行。</w:t>
      </w:r>
      <w:r>
        <w:rPr>
          <w:rFonts w:ascii="Times New Roman" w:eastAsia="方正仿宋_GBK" w:hAnsi="Times New Roman" w:cs="Times New Roman" w:hint="eastAsia"/>
          <w:sz w:val="32"/>
          <w:szCs w:val="32"/>
        </w:rPr>
        <w:t>秘书处应及时将网上评审结果向主任委员汇报。</w:t>
      </w:r>
    </w:p>
    <w:p w:rsidR="00B503ED" w:rsidRDefault="00433503" w:rsidP="00C07E41">
      <w:pPr>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第八条</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院学术委员会委员应按时参加</w:t>
      </w:r>
      <w:r>
        <w:rPr>
          <w:rFonts w:ascii="Times New Roman" w:eastAsia="方正仿宋_GBK" w:hAnsi="Times New Roman" w:cs="Times New Roman" w:hint="eastAsia"/>
          <w:sz w:val="32"/>
          <w:szCs w:val="32"/>
        </w:rPr>
        <w:t>各种</w:t>
      </w:r>
      <w:r>
        <w:rPr>
          <w:rFonts w:ascii="Times New Roman" w:eastAsia="方正仿宋_GBK" w:hAnsi="Times New Roman" w:cs="Times New Roman"/>
          <w:sz w:val="32"/>
          <w:szCs w:val="32"/>
        </w:rPr>
        <w:t>会议。委员因公、病假或其他特殊原因不能出席会议，应在接到会议通知后</w:t>
      </w:r>
      <w:r>
        <w:rPr>
          <w:rFonts w:ascii="Times New Roman" w:eastAsia="方正仿宋_GBK" w:hAnsi="Times New Roman" w:cs="Times New Roman" w:hint="eastAsia"/>
          <w:sz w:val="32"/>
          <w:szCs w:val="32"/>
        </w:rPr>
        <w:t>及时报请主任委员同意，并告知</w:t>
      </w:r>
      <w:r>
        <w:rPr>
          <w:rFonts w:ascii="Times New Roman" w:eastAsia="方正仿宋_GBK" w:hAnsi="Times New Roman" w:cs="Times New Roman"/>
          <w:sz w:val="32"/>
          <w:szCs w:val="32"/>
        </w:rPr>
        <w:t>学术委员会秘书处</w:t>
      </w:r>
      <w:r>
        <w:rPr>
          <w:rFonts w:ascii="Times New Roman" w:eastAsia="方正仿宋_GBK" w:hAnsi="Times New Roman" w:cs="Times New Roman" w:hint="eastAsia"/>
          <w:sz w:val="32"/>
          <w:szCs w:val="32"/>
        </w:rPr>
        <w:t>。</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第九条</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院学术委员会实行回避制，审议或者评定的事项与委员本人及其配偶或直系亲属有关，或者具有利益相关联的，相关委员应该回避。</w:t>
      </w:r>
    </w:p>
    <w:p w:rsidR="00B503ED" w:rsidRDefault="00433503" w:rsidP="00C07E41">
      <w:pPr>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第十条</w:t>
      </w:r>
      <w:r>
        <w:rPr>
          <w:rFonts w:ascii="Times New Roman" w:eastAsia="方正仿宋_GBK" w:hAnsi="Times New Roman" w:cs="Times New Roman"/>
          <w:sz w:val="32"/>
          <w:szCs w:val="32"/>
        </w:rPr>
        <w:t xml:space="preserve">  </w:t>
      </w:r>
      <w:r w:rsidR="007D2BA8">
        <w:rPr>
          <w:rFonts w:ascii="Times New Roman" w:eastAsia="方正仿宋_GBK" w:hAnsi="Times New Roman" w:cs="Times New Roman"/>
          <w:sz w:val="32"/>
          <w:szCs w:val="32"/>
        </w:rPr>
        <w:t>各种会议记录和根据记录整理的会议</w:t>
      </w:r>
      <w:r w:rsidR="007D2BA8">
        <w:rPr>
          <w:rFonts w:ascii="Times New Roman" w:eastAsia="方正仿宋_GBK" w:hAnsi="Times New Roman" w:cs="Times New Roman" w:hint="eastAsia"/>
          <w:sz w:val="32"/>
          <w:szCs w:val="32"/>
        </w:rPr>
        <w:t>纪要</w:t>
      </w:r>
      <w:r>
        <w:rPr>
          <w:rFonts w:ascii="Times New Roman" w:eastAsia="方正仿宋_GBK" w:hAnsi="Times New Roman" w:cs="Times New Roman"/>
          <w:sz w:val="32"/>
          <w:szCs w:val="32"/>
        </w:rPr>
        <w:t>，是院学术委员会的重要文件和工作依据，应长期保存。每次会议由秘书或会议主持人指定人员负责记录，</w:t>
      </w:r>
      <w:r w:rsidR="007D2BA8">
        <w:rPr>
          <w:rFonts w:ascii="Times New Roman" w:eastAsia="方正仿宋_GBK" w:hAnsi="Times New Roman" w:cs="Times New Roman"/>
          <w:sz w:val="32"/>
          <w:szCs w:val="32"/>
        </w:rPr>
        <w:t>由记录人员负责整理会议记录形成会议</w:t>
      </w:r>
      <w:r w:rsidR="007D2BA8">
        <w:rPr>
          <w:rFonts w:ascii="Times New Roman" w:eastAsia="方正仿宋_GBK" w:hAnsi="Times New Roman" w:cs="Times New Roman" w:hint="eastAsia"/>
          <w:sz w:val="32"/>
          <w:szCs w:val="32"/>
        </w:rPr>
        <w:t>纪要</w:t>
      </w:r>
      <w:r>
        <w:rPr>
          <w:rFonts w:ascii="Times New Roman" w:eastAsia="方正仿宋_GBK" w:hAnsi="Times New Roman" w:cs="Times New Roman"/>
          <w:sz w:val="32"/>
          <w:szCs w:val="32"/>
        </w:rPr>
        <w:t>，经主任委员或</w:t>
      </w:r>
      <w:r>
        <w:rPr>
          <w:rFonts w:ascii="Times New Roman" w:eastAsia="方正仿宋_GBK" w:hAnsi="Times New Roman" w:cs="Times New Roman" w:hint="eastAsia"/>
          <w:sz w:val="32"/>
          <w:szCs w:val="32"/>
        </w:rPr>
        <w:t>受委托的</w:t>
      </w:r>
      <w:r>
        <w:rPr>
          <w:rFonts w:ascii="Times New Roman" w:eastAsia="方正仿宋_GBK" w:hAnsi="Times New Roman" w:cs="Times New Roman"/>
          <w:sz w:val="32"/>
          <w:szCs w:val="32"/>
        </w:rPr>
        <w:t>副主任委员审核后签发。发放范围由主任委员或</w:t>
      </w:r>
      <w:r>
        <w:rPr>
          <w:rFonts w:ascii="Times New Roman" w:eastAsia="方正仿宋_GBK" w:hAnsi="Times New Roman" w:cs="Times New Roman" w:hint="eastAsia"/>
          <w:sz w:val="32"/>
          <w:szCs w:val="32"/>
        </w:rPr>
        <w:t>受委托的</w:t>
      </w:r>
      <w:r>
        <w:rPr>
          <w:rFonts w:ascii="Times New Roman" w:eastAsia="方正仿宋_GBK" w:hAnsi="Times New Roman" w:cs="Times New Roman"/>
          <w:sz w:val="32"/>
          <w:szCs w:val="32"/>
        </w:rPr>
        <w:t>副主任委员根据会议内容确定。</w:t>
      </w:r>
    </w:p>
    <w:p w:rsidR="00816400" w:rsidRDefault="00433503" w:rsidP="00C07E41">
      <w:pPr>
        <w:shd w:val="clear" w:color="auto" w:fill="FFFFFF"/>
        <w:adjustRightInd/>
        <w:snapToGrid/>
        <w:spacing w:after="0" w:line="560" w:lineRule="exact"/>
        <w:jc w:val="center"/>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四、工作经费</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第十</w:t>
      </w:r>
      <w:r>
        <w:rPr>
          <w:rFonts w:ascii="Times New Roman" w:eastAsia="方正仿宋_GBK" w:hAnsi="Times New Roman" w:cs="Times New Roman" w:hint="eastAsia"/>
          <w:sz w:val="32"/>
          <w:szCs w:val="32"/>
        </w:rPr>
        <w:t>一</w:t>
      </w:r>
      <w:r>
        <w:rPr>
          <w:rFonts w:ascii="Times New Roman" w:eastAsia="方正仿宋_GBK" w:hAnsi="Times New Roman" w:cs="Times New Roman"/>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院学术委员会的运行经费纳入学院的预算安排。</w:t>
      </w:r>
    </w:p>
    <w:p w:rsidR="00B503ED" w:rsidRDefault="00433503" w:rsidP="00C07E41">
      <w:pPr>
        <w:pStyle w:val="a6"/>
        <w:spacing w:before="0" w:beforeAutospacing="0" w:after="0" w:afterAutospacing="0" w:line="560" w:lineRule="exact"/>
        <w:ind w:firstLineChars="200" w:firstLine="640"/>
        <w:jc w:val="both"/>
        <w:rPr>
          <w:rFonts w:ascii="方正黑体_GBK" w:eastAsia="方正黑体_GBK" w:hAnsi="Times New Roman" w:cs="Times New Roman"/>
          <w:sz w:val="32"/>
          <w:szCs w:val="32"/>
        </w:rPr>
      </w:pPr>
      <w:r>
        <w:rPr>
          <w:rFonts w:ascii="Times New Roman" w:eastAsia="方正仿宋_GBK" w:hAnsi="Times New Roman" w:cs="Times New Roman" w:hint="eastAsia"/>
          <w:sz w:val="32"/>
          <w:szCs w:val="32"/>
        </w:rPr>
        <w:t>第十二条</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hint="eastAsia"/>
          <w:sz w:val="32"/>
          <w:szCs w:val="32"/>
        </w:rPr>
        <w:t>学术委员会的工作待遇实行工作补贴，参加会议、评阅材料或稿件、撰写评语和推荐意见均获取相应的工作补贴，具体标准按学院绩效</w:t>
      </w:r>
      <w:r>
        <w:rPr>
          <w:rFonts w:ascii="Times New Roman" w:eastAsia="方正仿宋_GBK" w:hAnsi="Times New Roman" w:cs="Times New Roman"/>
          <w:sz w:val="32"/>
          <w:szCs w:val="32"/>
        </w:rPr>
        <w:t>工资分配指导意见</w:t>
      </w:r>
      <w:r>
        <w:rPr>
          <w:rFonts w:ascii="Times New Roman" w:eastAsia="方正仿宋_GBK" w:hAnsi="Times New Roman" w:cs="Times New Roman" w:hint="eastAsia"/>
          <w:sz w:val="32"/>
          <w:szCs w:val="32"/>
        </w:rPr>
        <w:t>执行。</w:t>
      </w:r>
      <w:r>
        <w:rPr>
          <w:rFonts w:ascii="方正黑体_GBK" w:eastAsia="方正黑体_GBK" w:hAnsi="Times New Roman" w:cs="Times New Roman" w:hint="eastAsia"/>
          <w:sz w:val="32"/>
          <w:szCs w:val="32"/>
        </w:rPr>
        <w:t xml:space="preserve"> </w:t>
      </w:r>
    </w:p>
    <w:p w:rsidR="00816400" w:rsidRDefault="00433503" w:rsidP="00C07E41">
      <w:pPr>
        <w:shd w:val="clear" w:color="auto" w:fill="FFFFFF"/>
        <w:adjustRightInd/>
        <w:snapToGrid/>
        <w:spacing w:after="0" w:line="560" w:lineRule="exact"/>
        <w:jc w:val="center"/>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五、附</w:t>
      </w:r>
      <w:r>
        <w:rPr>
          <w:rFonts w:ascii="Times New Roman" w:eastAsia="方正黑体_GBK" w:hAnsi="Times New Roman" w:cs="Times New Roman" w:hint="eastAsia"/>
          <w:sz w:val="32"/>
          <w:szCs w:val="32"/>
        </w:rPr>
        <w:t> </w:t>
      </w:r>
      <w:r>
        <w:rPr>
          <w:rFonts w:ascii="方正黑体_GBK" w:eastAsia="方正黑体_GBK" w:hAnsi="Times New Roman" w:cs="Times New Roman" w:hint="eastAsia"/>
          <w:sz w:val="32"/>
          <w:szCs w:val="32"/>
        </w:rPr>
        <w:t xml:space="preserve"> 则</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第十</w:t>
      </w:r>
      <w:r>
        <w:rPr>
          <w:rFonts w:ascii="Times New Roman" w:eastAsia="方正仿宋_GBK" w:hAnsi="Times New Roman" w:cs="Times New Roman" w:hint="eastAsia"/>
          <w:sz w:val="32"/>
          <w:szCs w:val="32"/>
        </w:rPr>
        <w:t>三</w:t>
      </w:r>
      <w:r>
        <w:rPr>
          <w:rFonts w:ascii="Times New Roman" w:eastAsia="方正仿宋_GBK" w:hAnsi="Times New Roman" w:cs="Times New Roman"/>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本</w:t>
      </w:r>
      <w:proofErr w:type="gramStart"/>
      <w:r>
        <w:rPr>
          <w:rFonts w:ascii="Times New Roman" w:eastAsia="方正仿宋_GBK" w:hAnsi="Times New Roman" w:cs="Times New Roman" w:hint="eastAsia"/>
          <w:sz w:val="32"/>
          <w:szCs w:val="32"/>
        </w:rPr>
        <w:t>规</w:t>
      </w:r>
      <w:r>
        <w:rPr>
          <w:rFonts w:ascii="Times New Roman" w:eastAsia="方正仿宋_GBK" w:hAnsi="Times New Roman" w:cs="Times New Roman"/>
          <w:sz w:val="32"/>
          <w:szCs w:val="32"/>
        </w:rPr>
        <w:t>则经</w:t>
      </w:r>
      <w:proofErr w:type="gramEnd"/>
      <w:r>
        <w:rPr>
          <w:rFonts w:ascii="Times New Roman" w:eastAsia="方正仿宋_GBK" w:hAnsi="Times New Roman" w:cs="Times New Roman"/>
          <w:sz w:val="32"/>
          <w:szCs w:val="32"/>
        </w:rPr>
        <w:t>成都工业职业技术学院学术委员会审议通过</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并报请学院党委</w:t>
      </w:r>
      <w:r>
        <w:rPr>
          <w:rFonts w:ascii="Times New Roman" w:eastAsia="方正仿宋_GBK" w:hAnsi="Times New Roman" w:cs="Times New Roman" w:hint="eastAsia"/>
          <w:sz w:val="32"/>
          <w:szCs w:val="32"/>
        </w:rPr>
        <w:t>审议</w:t>
      </w:r>
      <w:r>
        <w:rPr>
          <w:rFonts w:ascii="Times New Roman" w:eastAsia="方正仿宋_GBK" w:hAnsi="Times New Roman" w:cs="Times New Roman"/>
          <w:sz w:val="32"/>
          <w:szCs w:val="32"/>
        </w:rPr>
        <w:t>批准后实施。</w:t>
      </w:r>
    </w:p>
    <w:p w:rsidR="00B503ED" w:rsidRDefault="00433503" w:rsidP="00C07E41">
      <w:pPr>
        <w:shd w:val="clear" w:color="auto" w:fill="FFFFFF"/>
        <w:adjustRightInd/>
        <w:snapToGrid/>
        <w:spacing w:after="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第</w:t>
      </w:r>
      <w:r>
        <w:rPr>
          <w:rFonts w:ascii="Times New Roman" w:eastAsia="方正仿宋_GBK" w:hAnsi="Times New Roman" w:cs="Times New Roman" w:hint="eastAsia"/>
          <w:sz w:val="32"/>
          <w:szCs w:val="32"/>
        </w:rPr>
        <w:t>十四</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w:t>
      </w:r>
      <w:r>
        <w:rPr>
          <w:rFonts w:ascii="Times New Roman" w:eastAsia="方正仿宋_GBK" w:hAnsi="Times New Roman" w:cs="Times New Roman" w:hint="eastAsia"/>
          <w:sz w:val="32"/>
          <w:szCs w:val="32"/>
        </w:rPr>
        <w:t>规</w:t>
      </w:r>
      <w:r>
        <w:rPr>
          <w:rFonts w:ascii="Times New Roman" w:eastAsia="方正仿宋_GBK" w:hAnsi="Times New Roman" w:cs="Times New Roman"/>
          <w:sz w:val="32"/>
          <w:szCs w:val="32"/>
        </w:rPr>
        <w:t>则由成都工业职业技术学院学术委员会秘书处负责解释。</w:t>
      </w:r>
    </w:p>
    <w:sectPr w:rsidR="00B503ED" w:rsidSect="00C07E41">
      <w:footerReference w:type="default" r:id="rId8"/>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013" w:rsidRDefault="00212013" w:rsidP="00D93AFA">
      <w:pPr>
        <w:spacing w:after="0"/>
      </w:pPr>
      <w:r>
        <w:separator/>
      </w:r>
    </w:p>
  </w:endnote>
  <w:endnote w:type="continuationSeparator" w:id="0">
    <w:p w:rsidR="00212013" w:rsidRDefault="00212013" w:rsidP="00D93A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variable"/>
    <w:sig w:usb0="A00002BF" w:usb1="38CF7CFA" w:usb2="00082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46135"/>
      <w:docPartObj>
        <w:docPartGallery w:val="Page Numbers (Bottom of Page)"/>
        <w:docPartUnique/>
      </w:docPartObj>
    </w:sdtPr>
    <w:sdtEndPr/>
    <w:sdtContent>
      <w:p w:rsidR="00280E90" w:rsidRDefault="00280E90">
        <w:pPr>
          <w:pStyle w:val="a4"/>
          <w:jc w:val="center"/>
        </w:pPr>
        <w:r>
          <w:fldChar w:fldCharType="begin"/>
        </w:r>
        <w:r>
          <w:instrText>PAGE   \* MERGEFORMAT</w:instrText>
        </w:r>
        <w:r>
          <w:fldChar w:fldCharType="separate"/>
        </w:r>
        <w:r w:rsidR="00CF729D" w:rsidRPr="00CF729D">
          <w:rPr>
            <w:noProof/>
            <w:lang w:val="zh-CN"/>
          </w:rPr>
          <w:t>6</w:t>
        </w:r>
        <w:r>
          <w:fldChar w:fldCharType="end"/>
        </w:r>
      </w:p>
    </w:sdtContent>
  </w:sdt>
  <w:p w:rsidR="00E25C60" w:rsidRDefault="00E25C6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013" w:rsidRDefault="00212013" w:rsidP="00D93AFA">
      <w:pPr>
        <w:spacing w:after="0"/>
      </w:pPr>
      <w:r>
        <w:separator/>
      </w:r>
    </w:p>
  </w:footnote>
  <w:footnote w:type="continuationSeparator" w:id="0">
    <w:p w:rsidR="00212013" w:rsidRDefault="00212013" w:rsidP="00D93AFA">
      <w:pPr>
        <w:spacing w:after="0"/>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43ED4"/>
    <w:rsid w:val="000600F3"/>
    <w:rsid w:val="0007535A"/>
    <w:rsid w:val="00076B93"/>
    <w:rsid w:val="000810C3"/>
    <w:rsid w:val="00083D1D"/>
    <w:rsid w:val="000E3FF8"/>
    <w:rsid w:val="000E4263"/>
    <w:rsid w:val="000F46D2"/>
    <w:rsid w:val="00112D9E"/>
    <w:rsid w:val="00156099"/>
    <w:rsid w:val="001D1F16"/>
    <w:rsid w:val="001E1168"/>
    <w:rsid w:val="001E12AA"/>
    <w:rsid w:val="001F186C"/>
    <w:rsid w:val="00207EA0"/>
    <w:rsid w:val="00212013"/>
    <w:rsid w:val="0024341D"/>
    <w:rsid w:val="00245522"/>
    <w:rsid w:val="00270E8F"/>
    <w:rsid w:val="00280E90"/>
    <w:rsid w:val="00294EAA"/>
    <w:rsid w:val="002C3750"/>
    <w:rsid w:val="002C5775"/>
    <w:rsid w:val="002C6D6D"/>
    <w:rsid w:val="002D34DB"/>
    <w:rsid w:val="002E094D"/>
    <w:rsid w:val="002E4CC4"/>
    <w:rsid w:val="002E7AD6"/>
    <w:rsid w:val="002F5D5B"/>
    <w:rsid w:val="002F61A4"/>
    <w:rsid w:val="00323B43"/>
    <w:rsid w:val="00356997"/>
    <w:rsid w:val="003B3727"/>
    <w:rsid w:val="003C5837"/>
    <w:rsid w:val="003D37D8"/>
    <w:rsid w:val="003D5E6A"/>
    <w:rsid w:val="003F0808"/>
    <w:rsid w:val="0041007D"/>
    <w:rsid w:val="00412E10"/>
    <w:rsid w:val="00413B22"/>
    <w:rsid w:val="004150D0"/>
    <w:rsid w:val="004220A0"/>
    <w:rsid w:val="00423D30"/>
    <w:rsid w:val="00426133"/>
    <w:rsid w:val="00433503"/>
    <w:rsid w:val="004358AB"/>
    <w:rsid w:val="00437C83"/>
    <w:rsid w:val="0044446A"/>
    <w:rsid w:val="00451C27"/>
    <w:rsid w:val="00467DE9"/>
    <w:rsid w:val="004B398B"/>
    <w:rsid w:val="004D17FC"/>
    <w:rsid w:val="004D3E0B"/>
    <w:rsid w:val="00504C89"/>
    <w:rsid w:val="0051268E"/>
    <w:rsid w:val="00587108"/>
    <w:rsid w:val="0058788C"/>
    <w:rsid w:val="005B7ADB"/>
    <w:rsid w:val="005B7EC4"/>
    <w:rsid w:val="005C6735"/>
    <w:rsid w:val="005F2FEF"/>
    <w:rsid w:val="006208D1"/>
    <w:rsid w:val="0062484D"/>
    <w:rsid w:val="006707AF"/>
    <w:rsid w:val="006756B7"/>
    <w:rsid w:val="00696E49"/>
    <w:rsid w:val="006C2E47"/>
    <w:rsid w:val="006E512E"/>
    <w:rsid w:val="007019A6"/>
    <w:rsid w:val="00765B15"/>
    <w:rsid w:val="007C6D90"/>
    <w:rsid w:val="007D2BA8"/>
    <w:rsid w:val="007F0345"/>
    <w:rsid w:val="00816400"/>
    <w:rsid w:val="00820ED1"/>
    <w:rsid w:val="008476FD"/>
    <w:rsid w:val="008540F6"/>
    <w:rsid w:val="0087299E"/>
    <w:rsid w:val="00891015"/>
    <w:rsid w:val="008A17F0"/>
    <w:rsid w:val="008B7726"/>
    <w:rsid w:val="008C2989"/>
    <w:rsid w:val="008C2CCC"/>
    <w:rsid w:val="008D5EC6"/>
    <w:rsid w:val="008D7A74"/>
    <w:rsid w:val="008F7732"/>
    <w:rsid w:val="0090335F"/>
    <w:rsid w:val="00905CCF"/>
    <w:rsid w:val="00914559"/>
    <w:rsid w:val="00934A95"/>
    <w:rsid w:val="00951F09"/>
    <w:rsid w:val="0097436D"/>
    <w:rsid w:val="009A29D9"/>
    <w:rsid w:val="009B156E"/>
    <w:rsid w:val="009C7657"/>
    <w:rsid w:val="009D471A"/>
    <w:rsid w:val="00A030D4"/>
    <w:rsid w:val="00A04EA5"/>
    <w:rsid w:val="00A247AA"/>
    <w:rsid w:val="00A358AA"/>
    <w:rsid w:val="00A66B3F"/>
    <w:rsid w:val="00A82414"/>
    <w:rsid w:val="00A8246E"/>
    <w:rsid w:val="00AD289D"/>
    <w:rsid w:val="00B27D0C"/>
    <w:rsid w:val="00B40B8B"/>
    <w:rsid w:val="00B503ED"/>
    <w:rsid w:val="00B531F5"/>
    <w:rsid w:val="00B83AC7"/>
    <w:rsid w:val="00BC05A6"/>
    <w:rsid w:val="00BE01F8"/>
    <w:rsid w:val="00BF306E"/>
    <w:rsid w:val="00BF593E"/>
    <w:rsid w:val="00BF5AFE"/>
    <w:rsid w:val="00C07E41"/>
    <w:rsid w:val="00C267C0"/>
    <w:rsid w:val="00C42085"/>
    <w:rsid w:val="00C552C4"/>
    <w:rsid w:val="00C75309"/>
    <w:rsid w:val="00C954DD"/>
    <w:rsid w:val="00CF1356"/>
    <w:rsid w:val="00CF22D3"/>
    <w:rsid w:val="00CF729D"/>
    <w:rsid w:val="00D2252E"/>
    <w:rsid w:val="00D2458E"/>
    <w:rsid w:val="00D31D50"/>
    <w:rsid w:val="00D35088"/>
    <w:rsid w:val="00D57D4E"/>
    <w:rsid w:val="00D6038F"/>
    <w:rsid w:val="00D67A1F"/>
    <w:rsid w:val="00D8021F"/>
    <w:rsid w:val="00D93AFA"/>
    <w:rsid w:val="00DE2FE1"/>
    <w:rsid w:val="00E079FE"/>
    <w:rsid w:val="00E116B9"/>
    <w:rsid w:val="00E216B5"/>
    <w:rsid w:val="00E25C60"/>
    <w:rsid w:val="00E53162"/>
    <w:rsid w:val="00E55D5B"/>
    <w:rsid w:val="00E56763"/>
    <w:rsid w:val="00E7244B"/>
    <w:rsid w:val="00EA4175"/>
    <w:rsid w:val="00ED1BAC"/>
    <w:rsid w:val="00F525D2"/>
    <w:rsid w:val="00F65979"/>
    <w:rsid w:val="00F958B4"/>
    <w:rsid w:val="00FA1C62"/>
    <w:rsid w:val="00FA4823"/>
    <w:rsid w:val="00FC1DD1"/>
    <w:rsid w:val="00FD0EF2"/>
    <w:rsid w:val="00FD12A7"/>
    <w:rsid w:val="00FD222F"/>
    <w:rsid w:val="00FE1E9E"/>
    <w:rsid w:val="00FE752B"/>
    <w:rsid w:val="099D5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ED"/>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1"/>
    <w:qFormat/>
    <w:rsid w:val="00B503ED"/>
    <w:pPr>
      <w:widowControl w:val="0"/>
      <w:adjustRightInd/>
      <w:snapToGrid/>
      <w:spacing w:after="0"/>
      <w:jc w:val="both"/>
    </w:pPr>
    <w:rPr>
      <w:rFonts w:ascii="仿宋_GB2312" w:eastAsia="仿宋_GB2312" w:hAnsi="Times New Roman" w:cs="Times New Roman"/>
      <w:kern w:val="2"/>
      <w:sz w:val="32"/>
      <w:szCs w:val="20"/>
    </w:rPr>
  </w:style>
  <w:style w:type="paragraph" w:styleId="a4">
    <w:name w:val="footer"/>
    <w:basedOn w:val="a"/>
    <w:link w:val="Char"/>
    <w:uiPriority w:val="99"/>
    <w:unhideWhenUsed/>
    <w:rsid w:val="00B503ED"/>
    <w:pPr>
      <w:tabs>
        <w:tab w:val="center" w:pos="4153"/>
        <w:tab w:val="right" w:pos="8306"/>
      </w:tabs>
    </w:pPr>
    <w:rPr>
      <w:sz w:val="18"/>
      <w:szCs w:val="18"/>
    </w:rPr>
  </w:style>
  <w:style w:type="paragraph" w:styleId="a5">
    <w:name w:val="header"/>
    <w:basedOn w:val="a"/>
    <w:link w:val="Char0"/>
    <w:uiPriority w:val="99"/>
    <w:unhideWhenUsed/>
    <w:rsid w:val="00B503ED"/>
    <w:pPr>
      <w:pBdr>
        <w:bottom w:val="single" w:sz="6" w:space="1" w:color="auto"/>
      </w:pBdr>
      <w:tabs>
        <w:tab w:val="center" w:pos="4153"/>
        <w:tab w:val="right" w:pos="8306"/>
      </w:tabs>
      <w:jc w:val="center"/>
    </w:pPr>
    <w:rPr>
      <w:sz w:val="18"/>
      <w:szCs w:val="18"/>
    </w:rPr>
  </w:style>
  <w:style w:type="paragraph" w:styleId="a6">
    <w:name w:val="Normal (Web)"/>
    <w:basedOn w:val="a"/>
    <w:uiPriority w:val="99"/>
    <w:unhideWhenUsed/>
    <w:qFormat/>
    <w:rsid w:val="00B503ED"/>
    <w:pPr>
      <w:adjustRightInd/>
      <w:snapToGrid/>
      <w:spacing w:before="100" w:beforeAutospacing="1" w:after="100" w:afterAutospacing="1"/>
    </w:pPr>
    <w:rPr>
      <w:rFonts w:ascii="宋体" w:eastAsia="宋体" w:hAnsi="宋体" w:cs="宋体"/>
      <w:sz w:val="24"/>
      <w:szCs w:val="24"/>
    </w:rPr>
  </w:style>
  <w:style w:type="character" w:styleId="a7">
    <w:name w:val="Strong"/>
    <w:basedOn w:val="a0"/>
    <w:uiPriority w:val="22"/>
    <w:qFormat/>
    <w:rsid w:val="00B503ED"/>
    <w:rPr>
      <w:b/>
      <w:bCs/>
    </w:rPr>
  </w:style>
  <w:style w:type="character" w:customStyle="1" w:styleId="Char0">
    <w:name w:val="页眉 Char"/>
    <w:basedOn w:val="a0"/>
    <w:link w:val="a5"/>
    <w:uiPriority w:val="99"/>
    <w:rsid w:val="00B503ED"/>
    <w:rPr>
      <w:rFonts w:ascii="Tahoma" w:hAnsi="Tahoma"/>
      <w:sz w:val="18"/>
      <w:szCs w:val="18"/>
    </w:rPr>
  </w:style>
  <w:style w:type="character" w:customStyle="1" w:styleId="Char">
    <w:name w:val="页脚 Char"/>
    <w:basedOn w:val="a0"/>
    <w:link w:val="a4"/>
    <w:uiPriority w:val="99"/>
    <w:rsid w:val="00B503ED"/>
    <w:rPr>
      <w:rFonts w:ascii="Tahoma" w:hAnsi="Tahoma"/>
      <w:sz w:val="18"/>
      <w:szCs w:val="18"/>
    </w:rPr>
  </w:style>
  <w:style w:type="character" w:customStyle="1" w:styleId="Char2">
    <w:name w:val="日期 Char"/>
    <w:basedOn w:val="a0"/>
    <w:uiPriority w:val="99"/>
    <w:semiHidden/>
    <w:qFormat/>
    <w:rsid w:val="00B503ED"/>
    <w:rPr>
      <w:rFonts w:ascii="Tahoma" w:hAnsi="Tahoma"/>
    </w:rPr>
  </w:style>
  <w:style w:type="character" w:customStyle="1" w:styleId="Char1">
    <w:name w:val="日期 Char1"/>
    <w:basedOn w:val="a0"/>
    <w:link w:val="a3"/>
    <w:qFormat/>
    <w:locked/>
    <w:rsid w:val="00B503ED"/>
    <w:rPr>
      <w:rFonts w:ascii="仿宋_GB2312" w:eastAsia="仿宋_GB2312" w:hAnsi="Times New Roman" w:cs="Times New Roman"/>
      <w:kern w:val="2"/>
      <w:sz w:val="32"/>
      <w:szCs w:val="20"/>
    </w:rPr>
  </w:style>
  <w:style w:type="paragraph" w:styleId="a8">
    <w:name w:val="Balloon Text"/>
    <w:basedOn w:val="a"/>
    <w:link w:val="Char3"/>
    <w:uiPriority w:val="99"/>
    <w:semiHidden/>
    <w:unhideWhenUsed/>
    <w:rsid w:val="00433503"/>
    <w:pPr>
      <w:spacing w:after="0"/>
    </w:pPr>
    <w:rPr>
      <w:sz w:val="18"/>
      <w:szCs w:val="18"/>
    </w:rPr>
  </w:style>
  <w:style w:type="character" w:customStyle="1" w:styleId="Char3">
    <w:name w:val="批注框文本 Char"/>
    <w:basedOn w:val="a0"/>
    <w:link w:val="a8"/>
    <w:uiPriority w:val="99"/>
    <w:semiHidden/>
    <w:rsid w:val="00433503"/>
    <w:rPr>
      <w:rFonts w:ascii="Tahoma" w:hAnsi="Tahoma"/>
      <w:sz w:val="18"/>
      <w:szCs w:val="18"/>
    </w:rPr>
  </w:style>
  <w:style w:type="paragraph" w:customStyle="1" w:styleId="pa-0">
    <w:name w:val="pa-0"/>
    <w:basedOn w:val="a"/>
    <w:rsid w:val="00D93AFA"/>
    <w:pPr>
      <w:adjustRightInd/>
      <w:snapToGrid/>
      <w:spacing w:after="0" w:line="480" w:lineRule="atLeast"/>
      <w:jc w:val="center"/>
    </w:pPr>
    <w:rPr>
      <w:rFonts w:ascii="宋体" w:eastAsia="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11" Type="http://schemas.microsoft.com/office/2011/relationships/people" Target="people.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432</Words>
  <Characters>2463</Characters>
  <Application>Microsoft Office Word</Application>
  <DocSecurity>0</DocSecurity>
  <Lines>20</Lines>
  <Paragraphs>5</Paragraphs>
  <ScaleCrop>false</ScaleCrop>
  <Company>Microsoft</Company>
  <LinksUpToDate>false</LinksUpToDate>
  <CharactersWithSpaces>2890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2019-05-13T01:08:00Z</dcterms:created>
  <dc:creator>Administrator</dc:creator>
  <lastModifiedBy>101</lastModifiedBy>
  <lastPrinted>2019-05-13T01:08:00Z</lastPrinted>
  <dcterms:modified xsi:type="dcterms:W3CDTF">2019-10-29T03:25:00Z</dcterms:modified>
  <revision>19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